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B00" w:rsidRDefault="00905B00">
      <w:pPr>
        <w:widowControl w:val="0"/>
        <w:pBdr>
          <w:top w:val="nil"/>
          <w:left w:val="nil"/>
          <w:bottom w:val="nil"/>
          <w:right w:val="nil"/>
          <w:between w:val="nil"/>
        </w:pBdr>
        <w:spacing w:line="276" w:lineRule="auto"/>
      </w:pPr>
    </w:p>
    <w:p w:rsidR="00905B00" w:rsidRDefault="00141FE0">
      <w:pPr>
        <w:jc w:val="center"/>
        <w:rPr>
          <w:b/>
          <w:bCs/>
        </w:rPr>
      </w:pPr>
      <w:r>
        <w:rPr>
          <w:b/>
          <w:bCs/>
        </w:rPr>
        <w:t>CHECK LIST</w:t>
      </w:r>
    </w:p>
    <w:p w:rsidR="00905B00" w:rsidRDefault="00141FE0">
      <w:pPr>
        <w:shd w:val="clear" w:color="auto" w:fill="9966FF"/>
        <w:jc w:val="center"/>
        <w:rPr>
          <w:b/>
          <w:bCs/>
        </w:rPr>
      </w:pPr>
      <w:r>
        <w:rPr>
          <w:b/>
          <w:bCs/>
        </w:rPr>
        <w:t>06.01.00 - EMPREENDIMENTOS COMERCIAIS E DE SERVIÇOS</w:t>
      </w:r>
    </w:p>
    <w:p w:rsidR="00905B00" w:rsidRDefault="00905B00">
      <w:pPr>
        <w:jc w:val="both"/>
        <w:rPr>
          <w:sz w:val="22"/>
          <w:szCs w:val="22"/>
        </w:rPr>
      </w:pPr>
    </w:p>
    <w:tbl>
      <w:tblPr>
        <w:tblStyle w:val="a"/>
        <w:tblW w:w="9060" w:type="dxa"/>
        <w:tblInd w:w="0" w:type="dxa"/>
        <w:tblLayout w:type="fixed"/>
        <w:tblLook w:val="0400" w:firstRow="0" w:lastRow="0" w:firstColumn="0" w:lastColumn="0" w:noHBand="0" w:noVBand="1"/>
      </w:tblPr>
      <w:tblGrid>
        <w:gridCol w:w="915"/>
        <w:gridCol w:w="1080"/>
        <w:gridCol w:w="7065"/>
      </w:tblGrid>
      <w:tr w:rsidR="00905B00">
        <w:trPr>
          <w:trHeight w:val="20"/>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99FF"/>
          </w:tcPr>
          <w:p w:rsidR="00905B00" w:rsidRDefault="00141FE0">
            <w:pPr>
              <w:jc w:val="center"/>
              <w:rPr>
                <w:b/>
                <w:bCs/>
                <w:sz w:val="22"/>
                <w:szCs w:val="22"/>
              </w:rPr>
            </w:pPr>
            <w:r>
              <w:rPr>
                <w:b/>
                <w:bCs/>
                <w:sz w:val="22"/>
                <w:szCs w:val="22"/>
              </w:rPr>
              <w:t>LICENÇA PRÉVIA</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ORDEM</w:t>
            </w:r>
          </w:p>
        </w:tc>
        <w:tc>
          <w:tcPr>
            <w:tcW w:w="108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TIPO</w:t>
            </w:r>
          </w:p>
        </w:tc>
        <w:tc>
          <w:tcPr>
            <w:tcW w:w="706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DESCRIÇÃO</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01</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Requerimento conforme padrão SEMAP, devidamente preenchido indicando as informações e contendo assinatura do interessado (responsável legal) OU procurador, se couber;</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de Arrecadação de Receita – DAR em razão do procedimento de licenc</w:t>
            </w:r>
            <w:r>
              <w:rPr>
                <w:sz w:val="22"/>
                <w:szCs w:val="22"/>
              </w:rPr>
              <w:t>iamento ambiental;</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03</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comprovante de pagamento do DAR em razão do procedimento de licenciamento ambiental;</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04</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licenciamento (ou autorização) em Jornal de Circulação Regional, conforme modelo SEMAP;</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05</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licenciamento (ou autorização) no Diário Oficial do Estado, conforme modelo SEMAP;</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06</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 xml:space="preserve">Cópia </w:t>
            </w:r>
            <w:proofErr w:type="spellStart"/>
            <w:r>
              <w:rPr>
                <w:sz w:val="22"/>
                <w:szCs w:val="22"/>
              </w:rPr>
              <w:t>doRG</w:t>
            </w:r>
            <w:proofErr w:type="spellEnd"/>
            <w:r>
              <w:rPr>
                <w:sz w:val="22"/>
                <w:szCs w:val="22"/>
              </w:rPr>
              <w:t>/CPF/Comprovante</w:t>
            </w:r>
            <w:r>
              <w:rPr>
                <w:sz w:val="22"/>
                <w:szCs w:val="22"/>
              </w:rPr>
              <w:tab/>
              <w:t>de</w:t>
            </w:r>
            <w:r>
              <w:rPr>
                <w:sz w:val="22"/>
                <w:szCs w:val="22"/>
              </w:rPr>
              <w:tab/>
              <w:t>Residência</w:t>
            </w:r>
            <w:r>
              <w:rPr>
                <w:sz w:val="22"/>
                <w:szCs w:val="22"/>
              </w:rPr>
              <w:tab/>
              <w:t>do Responsável legal (em caso de pessoa física);</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07</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Cadastro Nacional da Pessoa Jurídica (CNPJ) (em caso de pessoa jurídica);</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08</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09</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Procuração, estabelecendo poderes específicos para representação do interessado junto ao órgão ambiental, se couber;</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10</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6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Certidão de uso e ocupação do solo emitido pelo poder municipal local ou Alvará de Localização ou Funcionamento (válidos), declarando que o local e o tipo de empreendimento ou atividade estão em conformidade com a legislação aplicável ao uso e ocu</w:t>
            </w:r>
            <w:r>
              <w:rPr>
                <w:sz w:val="22"/>
                <w:szCs w:val="22"/>
              </w:rPr>
              <w:t>pação do solo, nos termos da Resolução CONAMA nº. 237/97, art. 10, §1º;</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11</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6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Certidão referente a consulta de Viabilidade para prestação dos serviços de abastecimento de água, emitida pela Concessionária Local, quando o abastecimento d</w:t>
            </w:r>
            <w:r>
              <w:rPr>
                <w:sz w:val="22"/>
                <w:szCs w:val="22"/>
              </w:rPr>
              <w:t>e água for disponível e realizado pelo mesmo(a), se couber;</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12</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6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Certidão referente a consulta de Viabilidade para prestação dos serviços de coleta e tratamento de efluentes sanitários, emitida pela Concessionária Local, quando este serviço for disponível e realizado pelo mesmo(a), se couber;</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13</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6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w:t>
            </w:r>
            <w:r>
              <w:rPr>
                <w:sz w:val="22"/>
                <w:szCs w:val="22"/>
              </w:rPr>
              <w:t>ópia do Protocolo do pedido da Licença de Obra Hídrica e/ou Isenção de Captação (nos casos estabelecidos na legislação), expedida pela Secretaria de Estado do Meio Ambiente e Recursos  Hídricos - SEMARH, quando for necessário execução de poço subterrâneo e</w:t>
            </w:r>
            <w:r>
              <w:rPr>
                <w:sz w:val="22"/>
                <w:szCs w:val="22"/>
              </w:rPr>
              <w:t>/ou captação superficial;</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15</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6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protocolo do Instituto do Patrimônio Histórico e Artístico Nacional (IPHAN) comprovando a entrega da Ficha de Caracterização da Atividade;</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16</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6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Certidão de Aforamento OU Cessão de Uso expedida Gerência Regional da Superintendência de Patrimônio da União, se couber;</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17</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rsidP="005938D3">
            <w:pPr>
              <w:jc w:val="both"/>
              <w:rPr>
                <w:sz w:val="22"/>
                <w:szCs w:val="22"/>
              </w:rPr>
            </w:pPr>
            <w:r>
              <w:rPr>
                <w:sz w:val="22"/>
                <w:szCs w:val="22"/>
              </w:rPr>
              <w:t xml:space="preserve">Estudo Ambiental conforme tipologia e parâmetro indicado no Anexo I da Resolução CEPRAM </w:t>
            </w:r>
            <w:r w:rsidR="005938D3">
              <w:rPr>
                <w:sz w:val="22"/>
                <w:szCs w:val="22"/>
              </w:rPr>
              <w:t>05/2026</w:t>
            </w:r>
            <w:r>
              <w:rPr>
                <w:sz w:val="22"/>
                <w:szCs w:val="22"/>
              </w:rPr>
              <w:t xml:space="preserve"> e/ou Resoluções</w:t>
            </w:r>
            <w:r>
              <w:rPr>
                <w:sz w:val="22"/>
                <w:szCs w:val="22"/>
              </w:rPr>
              <w:t xml:space="preserve"> de LAS específicas e/ou Resoluções CONAMA específicas. O estudo ambiental deve atender os Termos de Referência previstos na supracitada resolução, devendo ser assinado pela equipe técnica responsável por sua elaboração e com a devida Anotação de </w:t>
            </w:r>
            <w:r>
              <w:rPr>
                <w:sz w:val="22"/>
                <w:szCs w:val="22"/>
              </w:rPr>
              <w:lastRenderedPageBreak/>
              <w:t>Responsab</w:t>
            </w:r>
            <w:r>
              <w:rPr>
                <w:sz w:val="22"/>
                <w:szCs w:val="22"/>
              </w:rPr>
              <w:t>ilidade Técnica (ART) do(s) profissional(ais) habilitado(s) para elaboração dos diagnósticos do meio físico, biótico e socioeconômico;</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18</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 xml:space="preserve">Projeto Básico incluindo planta de localização e situação da área de implantação </w:t>
            </w:r>
            <w:proofErr w:type="spellStart"/>
            <w:r>
              <w:rPr>
                <w:sz w:val="22"/>
                <w:szCs w:val="22"/>
              </w:rPr>
              <w:t>georreferenciada</w:t>
            </w:r>
            <w:proofErr w:type="spellEnd"/>
            <w:r>
              <w:rPr>
                <w:sz w:val="22"/>
                <w:szCs w:val="22"/>
              </w:rPr>
              <w:t xml:space="preserve"> em escala adequada com indicações gráficas no entorno de 500m contendo elementos de Orientação magnética, Corpos d’água, Cobertura vegetal, Curvas de Nível, U</w:t>
            </w:r>
            <w:r>
              <w:rPr>
                <w:sz w:val="22"/>
                <w:szCs w:val="22"/>
              </w:rPr>
              <w:t>sos implantados, Acessos e demais informações pertinentes, com a devida Anotação de Responsabilidade Técnica (ART) do(s) profissional(ais) habilitado(s);</w:t>
            </w:r>
          </w:p>
        </w:tc>
      </w:tr>
      <w:tr w:rsidR="00905B00">
        <w:trPr>
          <w:trHeight w:val="20"/>
        </w:trPr>
        <w:tc>
          <w:tcPr>
            <w:tcW w:w="91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19</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proofErr w:type="spellStart"/>
            <w:r>
              <w:rPr>
                <w:sz w:val="22"/>
                <w:szCs w:val="22"/>
              </w:rPr>
              <w:t>Georreferenciamento</w:t>
            </w:r>
            <w:proofErr w:type="spellEnd"/>
            <w:r>
              <w:rPr>
                <w:sz w:val="22"/>
                <w:szCs w:val="22"/>
              </w:rPr>
              <w:t xml:space="preserve"> da atividade/empreendimento em arquivo digital no formato </w:t>
            </w:r>
            <w:proofErr w:type="spellStart"/>
            <w:r>
              <w:rPr>
                <w:sz w:val="22"/>
                <w:szCs w:val="22"/>
              </w:rPr>
              <w:t>Keyhole</w:t>
            </w:r>
            <w:proofErr w:type="spellEnd"/>
            <w:r>
              <w:rPr>
                <w:sz w:val="22"/>
                <w:szCs w:val="22"/>
              </w:rPr>
              <w:t xml:space="preserve"> </w:t>
            </w:r>
            <w:proofErr w:type="spellStart"/>
            <w:r>
              <w:rPr>
                <w:sz w:val="22"/>
                <w:szCs w:val="22"/>
              </w:rPr>
              <w:t>Ma</w:t>
            </w:r>
            <w:r>
              <w:rPr>
                <w:sz w:val="22"/>
                <w:szCs w:val="22"/>
              </w:rPr>
              <w:t>rkup</w:t>
            </w:r>
            <w:proofErr w:type="spellEnd"/>
            <w:r>
              <w:rPr>
                <w:sz w:val="22"/>
                <w:szCs w:val="22"/>
              </w:rPr>
              <w:t xml:space="preserve"> </w:t>
            </w:r>
            <w:proofErr w:type="spellStart"/>
            <w:r>
              <w:rPr>
                <w:sz w:val="22"/>
                <w:szCs w:val="22"/>
              </w:rPr>
              <w:t>Language</w:t>
            </w:r>
            <w:proofErr w:type="spellEnd"/>
            <w:r>
              <w:rPr>
                <w:sz w:val="22"/>
                <w:szCs w:val="22"/>
              </w:rPr>
              <w:t xml:space="preserve"> (KML); em atendimento a Instrução Normativa 03, de 27 de abril de 2016. (Empreendimentos ou atividades com área inferior a 1.500 m</w:t>
            </w:r>
            <w:r>
              <w:rPr>
                <w:sz w:val="22"/>
                <w:szCs w:val="22"/>
                <w:vertAlign w:val="superscript"/>
              </w:rPr>
              <w:t>2</w:t>
            </w:r>
            <w:r>
              <w:rPr>
                <w:sz w:val="22"/>
                <w:szCs w:val="22"/>
              </w:rPr>
              <w:t xml:space="preserve"> estarão isentos de fornecer o arquivo digital).</w:t>
            </w:r>
          </w:p>
        </w:tc>
      </w:tr>
    </w:tbl>
    <w:p w:rsidR="00905B00" w:rsidRDefault="00905B00">
      <w:pPr>
        <w:jc w:val="both"/>
        <w:rPr>
          <w:sz w:val="22"/>
          <w:szCs w:val="22"/>
        </w:rPr>
      </w:pPr>
    </w:p>
    <w:p w:rsidR="00905B00" w:rsidRDefault="00141FE0">
      <w:pPr>
        <w:rPr>
          <w:sz w:val="22"/>
          <w:szCs w:val="22"/>
        </w:rPr>
      </w:pPr>
      <w:r>
        <w:br w:type="page"/>
      </w:r>
    </w:p>
    <w:tbl>
      <w:tblPr>
        <w:tblStyle w:val="a0"/>
        <w:tblW w:w="9060" w:type="dxa"/>
        <w:tblInd w:w="0" w:type="dxa"/>
        <w:tblLayout w:type="fixed"/>
        <w:tblLook w:val="0400" w:firstRow="0" w:lastRow="0" w:firstColumn="0" w:lastColumn="0" w:noHBand="0" w:noVBand="1"/>
      </w:tblPr>
      <w:tblGrid>
        <w:gridCol w:w="1020"/>
        <w:gridCol w:w="1065"/>
        <w:gridCol w:w="6975"/>
      </w:tblGrid>
      <w:tr w:rsidR="00905B00">
        <w:trPr>
          <w:trHeight w:val="20"/>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99FF"/>
          </w:tcPr>
          <w:p w:rsidR="00905B00" w:rsidRDefault="00141FE0">
            <w:pPr>
              <w:jc w:val="center"/>
              <w:rPr>
                <w:b/>
                <w:bCs/>
                <w:sz w:val="22"/>
                <w:szCs w:val="22"/>
              </w:rPr>
            </w:pPr>
            <w:r>
              <w:rPr>
                <w:b/>
                <w:bCs/>
                <w:sz w:val="22"/>
                <w:szCs w:val="22"/>
              </w:rPr>
              <w:lastRenderedPageBreak/>
              <w:t>LICENÇA DE INSTALAÇÃO</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ORDEM</w:t>
            </w:r>
          </w:p>
        </w:tc>
        <w:tc>
          <w:tcPr>
            <w:tcW w:w="106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TIPO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DESCRIÇÃO</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01</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Requerimento conforme padrão SEMAP, devidamente preenchido indicando as informações e contendo assinatura do interessado (responsável legal) OU procurador, se couber;</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02</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de Arrecadação de Receita – DAR em razão do procedimento de licenciamento ambiental;</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03</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comprovante de pagamento do DAR em razão do procedimento de licenciamento ambiental;</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04</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w:t>
            </w:r>
            <w:r>
              <w:rPr>
                <w:sz w:val="22"/>
                <w:szCs w:val="22"/>
              </w:rPr>
              <w:t>amento (ou autorização) em Jornal de Circulação Regional, conforme modelo SEMAP;</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05</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licenciamento (ou autorização) no Diário Oficial do Estado, conforme modelo SEMAP;</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06</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RG/CPF/Comprovante de Residência do Responsável legal (em caso de pessoa física);</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07</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Cadastro Nacional da Pessoa Jurídica (CNPJ) (em caso de pessoa jurídica);</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08</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09</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w:t>
            </w:r>
            <w:r>
              <w:rPr>
                <w:sz w:val="22"/>
                <w:szCs w:val="22"/>
              </w:rPr>
              <w:t>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Procuração, estabelecendo poderes específicos para representação do interessado junto ao órgão ambiental, se couber;</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10</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que comprove a propriedade ou posse do imóvel: Cópia da Transcrição ou Matrícula do Cartório de Registro de Im</w:t>
            </w:r>
            <w:r>
              <w:rPr>
                <w:sz w:val="22"/>
                <w:szCs w:val="22"/>
              </w:rPr>
              <w:t>óveis ou Contrato de Locação ou Documento de Compra e Venda;</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11</w:t>
            </w:r>
          </w:p>
        </w:tc>
        <w:tc>
          <w:tcPr>
            <w:tcW w:w="106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Licença Ambiental a vencer ou referente a fase anterior (AUT, LP, LI, LO);</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12</w:t>
            </w:r>
          </w:p>
        </w:tc>
        <w:tc>
          <w:tcPr>
            <w:tcW w:w="106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Alvará de Construção, declarando que o local e o tipo de empreendimento ou atividade estão em conformidade com a legislação aplicável ao uso e ocupação do solo, nos termos da Resolução CONAMA nº. 237/97, art. 10, §1º;</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13</w:t>
            </w:r>
          </w:p>
        </w:tc>
        <w:tc>
          <w:tcPr>
            <w:tcW w:w="106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Autorização da Concessionária Local no caso de interligação do sistema de abastecimento de água local em sua rede de distribuição, se couber;</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14</w:t>
            </w:r>
          </w:p>
        </w:tc>
        <w:tc>
          <w:tcPr>
            <w:tcW w:w="106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Autorização da Concessionária Local no caso de interligação/lançamento de eflue</w:t>
            </w:r>
            <w:r>
              <w:rPr>
                <w:sz w:val="22"/>
                <w:szCs w:val="22"/>
              </w:rPr>
              <w:t>ntes sanitários em sua rede coletora, se couber;</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15</w:t>
            </w:r>
          </w:p>
        </w:tc>
        <w:tc>
          <w:tcPr>
            <w:tcW w:w="106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Licença de Obra Hídrica ou Isenção de Captação (nos casos estabelecidos na legislação), expedida pela Secretaria de Estado do Meio Ambiente e Recursos Hídricos - SEMARH, nos casos que for necessário a execução de poço subterrâneo e/ou captação sup</w:t>
            </w:r>
            <w:r>
              <w:rPr>
                <w:sz w:val="22"/>
                <w:szCs w:val="22"/>
              </w:rPr>
              <w:t>erficial;</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16</w:t>
            </w:r>
          </w:p>
        </w:tc>
        <w:tc>
          <w:tcPr>
            <w:tcW w:w="106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Protocolo do pedido da Outorga de Lançamento de Efluentes Tratados, expedida pela Secretaria de Estado do Meio Ambiente e Recursos Hídricos - SEMARH, em caso de lançamento de efluente tratado em Corpo Hídrico;</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tcPr>
          <w:p w:rsidR="00905B00" w:rsidRDefault="00141FE0">
            <w:pPr>
              <w:jc w:val="center"/>
              <w:rPr>
                <w:sz w:val="22"/>
                <w:szCs w:val="22"/>
              </w:rPr>
            </w:pPr>
            <w:r>
              <w:rPr>
                <w:sz w:val="22"/>
                <w:szCs w:val="22"/>
              </w:rPr>
              <w:br/>
            </w:r>
          </w:p>
          <w:p w:rsidR="00905B00" w:rsidRDefault="00141FE0">
            <w:pPr>
              <w:jc w:val="center"/>
              <w:rPr>
                <w:sz w:val="22"/>
                <w:szCs w:val="22"/>
              </w:rPr>
            </w:pPr>
            <w:r>
              <w:rPr>
                <w:sz w:val="22"/>
                <w:szCs w:val="22"/>
              </w:rPr>
              <w:t>17</w:t>
            </w:r>
          </w:p>
        </w:tc>
        <w:tc>
          <w:tcPr>
            <w:tcW w:w="1065" w:type="dxa"/>
            <w:tcBorders>
              <w:top w:val="single" w:sz="4" w:space="0" w:color="000000"/>
              <w:left w:val="single" w:sz="4" w:space="0" w:color="000000"/>
              <w:bottom w:val="single" w:sz="4" w:space="0" w:color="000000"/>
              <w:right w:val="single" w:sz="4" w:space="0" w:color="000000"/>
            </w:tcBorders>
          </w:tcPr>
          <w:p w:rsidR="00905B00" w:rsidRDefault="00141FE0">
            <w:pPr>
              <w:jc w:val="center"/>
              <w:rPr>
                <w:sz w:val="22"/>
                <w:szCs w:val="22"/>
              </w:rPr>
            </w:pPr>
            <w:r>
              <w:rPr>
                <w:sz w:val="22"/>
                <w:szCs w:val="22"/>
              </w:rPr>
              <w:br/>
            </w: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 xml:space="preserve">Cópia da Anuência/Declaração do proprietário e/ou </w:t>
            </w:r>
            <w:proofErr w:type="spellStart"/>
            <w:r>
              <w:rPr>
                <w:sz w:val="22"/>
                <w:szCs w:val="22"/>
              </w:rPr>
              <w:t>superficiário</w:t>
            </w:r>
            <w:proofErr w:type="spellEnd"/>
            <w:r>
              <w:rPr>
                <w:sz w:val="22"/>
                <w:szCs w:val="22"/>
              </w:rPr>
              <w:t xml:space="preserve"> do imóvel, conjuntamente com documentos comprobatórios que vinculem a posse do imóvel ao respectivo proprietário e/ou </w:t>
            </w:r>
            <w:proofErr w:type="spellStart"/>
            <w:r>
              <w:rPr>
                <w:sz w:val="22"/>
                <w:szCs w:val="22"/>
              </w:rPr>
              <w:t>superficiário</w:t>
            </w:r>
            <w:proofErr w:type="spellEnd"/>
            <w:r>
              <w:rPr>
                <w:sz w:val="22"/>
                <w:szCs w:val="22"/>
              </w:rPr>
              <w:t xml:space="preserve"> (CPF, RG, CNPJ, documento do imóvel), no caso de </w:t>
            </w:r>
            <w:r>
              <w:rPr>
                <w:sz w:val="22"/>
                <w:szCs w:val="22"/>
              </w:rPr>
              <w:t xml:space="preserve">atividades em área de terceiros (propriedade urbana e/ou rural). </w:t>
            </w:r>
            <w:proofErr w:type="spellStart"/>
            <w:r>
              <w:rPr>
                <w:sz w:val="22"/>
                <w:szCs w:val="22"/>
              </w:rPr>
              <w:t>Ex</w:t>
            </w:r>
            <w:proofErr w:type="spellEnd"/>
            <w:r>
              <w:rPr>
                <w:sz w:val="22"/>
                <w:szCs w:val="22"/>
              </w:rPr>
              <w:t xml:space="preserve">: drenagem de águas pluviais em terreno de terceiros, mineração, </w:t>
            </w:r>
            <w:proofErr w:type="spellStart"/>
            <w:r>
              <w:rPr>
                <w:sz w:val="22"/>
                <w:szCs w:val="22"/>
              </w:rPr>
              <w:t>etc</w:t>
            </w:r>
            <w:proofErr w:type="spellEnd"/>
            <w:r>
              <w:rPr>
                <w:sz w:val="22"/>
                <w:szCs w:val="22"/>
              </w:rPr>
              <w:t>;</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18</w:t>
            </w:r>
          </w:p>
        </w:tc>
        <w:tc>
          <w:tcPr>
            <w:tcW w:w="106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protocolo do pedido e/ou Cópia da Autorização de Supressão Vegetal - ASV, caso seja identific</w:t>
            </w:r>
            <w:r>
              <w:rPr>
                <w:sz w:val="22"/>
                <w:szCs w:val="22"/>
              </w:rPr>
              <w:t>ada a necessidade de realizar supressão de vegetação nativa.</w:t>
            </w:r>
          </w:p>
          <w:p w:rsidR="00905B00" w:rsidRDefault="00141FE0">
            <w:pPr>
              <w:jc w:val="both"/>
              <w:rPr>
                <w:sz w:val="22"/>
                <w:szCs w:val="22"/>
              </w:rPr>
            </w:pPr>
            <w:r>
              <w:rPr>
                <w:sz w:val="22"/>
                <w:szCs w:val="22"/>
              </w:rPr>
              <w:t>***OBSERVAÇÃO: A Licença de Instalação - LI só será emitida concomitantemente com a ASV, se couber;</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19</w:t>
            </w:r>
          </w:p>
        </w:tc>
        <w:tc>
          <w:tcPr>
            <w:tcW w:w="106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Relatório Técnico comprovando com evidências o efetivo cumprimento das exigências</w:t>
            </w:r>
            <w:r>
              <w:rPr>
                <w:sz w:val="22"/>
                <w:szCs w:val="22"/>
              </w:rPr>
              <w:t xml:space="preserve"> e condicionantes estabelecidos na Autorização e/ou Licença Ambiental a vencer ou da fase anterior (AUT, LP, LI, LO). Nos casos de renovação e prorrogação devem ser acompanhados de relatório fotográfico e de declaração de que não houve ampliação e/ou modif</w:t>
            </w:r>
            <w:r>
              <w:rPr>
                <w:sz w:val="22"/>
                <w:szCs w:val="22"/>
              </w:rPr>
              <w:t>icação do empreendimento;</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center"/>
              <w:rPr>
                <w:sz w:val="22"/>
                <w:szCs w:val="22"/>
              </w:rPr>
            </w:pPr>
            <w:r>
              <w:rPr>
                <w:sz w:val="22"/>
                <w:szCs w:val="22"/>
              </w:rPr>
              <w:t>20</w:t>
            </w:r>
          </w:p>
        </w:tc>
        <w:tc>
          <w:tcPr>
            <w:tcW w:w="106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Cronograma de Instalação da Atividade/Empreendimento;</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21</w:t>
            </w:r>
          </w:p>
        </w:tc>
        <w:tc>
          <w:tcPr>
            <w:tcW w:w="106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 xml:space="preserve">Projetos executivos e memoriais descritivos (arquitetura, </w:t>
            </w:r>
            <w:proofErr w:type="spellStart"/>
            <w:r>
              <w:rPr>
                <w:sz w:val="22"/>
                <w:szCs w:val="22"/>
              </w:rPr>
              <w:t>hidrossanitário</w:t>
            </w:r>
            <w:proofErr w:type="spellEnd"/>
            <w:r>
              <w:rPr>
                <w:sz w:val="22"/>
                <w:szCs w:val="22"/>
              </w:rPr>
              <w:t>, sistemas de emissão atmosférica, sistemas de drenagem oleosa, armazenamento de resíduos sólidos, dentre outros), com a devida Anotação de Responsabilidade Técnica (ART) do(s) profis</w:t>
            </w:r>
            <w:r>
              <w:rPr>
                <w:sz w:val="22"/>
                <w:szCs w:val="22"/>
              </w:rPr>
              <w:t>sional(ais) habilitado(s);</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22</w:t>
            </w:r>
          </w:p>
        </w:tc>
        <w:tc>
          <w:tcPr>
            <w:tcW w:w="106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Projeto executivo do sistema de tratamento e disposição final de efluentes líquidos (Tratamento biológico E/OU industrial OU Sistemas Individuais para tratamento de efluentes sanitários), com memorial descritivo e m</w:t>
            </w:r>
            <w:r>
              <w:rPr>
                <w:sz w:val="22"/>
                <w:szCs w:val="22"/>
              </w:rPr>
              <w:t>emorial de cálculo com a devida Anotação de Responsabilidade Técnica (ART) do(s) profissional(ais) habilitado(s) para a elaboração, caso o serviço não seja prestado pela concessionária pública;</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23</w:t>
            </w:r>
          </w:p>
        </w:tc>
        <w:tc>
          <w:tcPr>
            <w:tcW w:w="106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Nos casos onde forem previstos sistemas individuais de tratamento e disposição final de efluentes sanitários, o projeto deve estar acompanhado do Laudo de Sondagem indicando o nível de lençol freático e Laudo do teste de infiltração, devendo atender as rec</w:t>
            </w:r>
            <w:r>
              <w:rPr>
                <w:sz w:val="22"/>
                <w:szCs w:val="22"/>
              </w:rPr>
              <w:t>omendações e requisitos previstos na Norma ABNT 13.969, com a devida Anotação de Responsabilidade Técnica (ART) do(s) profissional(ais) habilitado(s), se couber;</w:t>
            </w:r>
          </w:p>
        </w:tc>
      </w:tr>
      <w:tr w:rsidR="00905B00">
        <w:trPr>
          <w:trHeight w:val="20"/>
        </w:trPr>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24</w:t>
            </w:r>
          </w:p>
        </w:tc>
        <w:tc>
          <w:tcPr>
            <w:tcW w:w="106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Plano de Gerenciamento de Resíduos de Construção Civil - PGRCC com a devida Anot</w:t>
            </w:r>
            <w:r>
              <w:rPr>
                <w:sz w:val="22"/>
                <w:szCs w:val="22"/>
              </w:rPr>
              <w:t>ação de Responsabilidade Técnica (ART) do(s) profissional(ais) habilitado(s), para os casos previstos na Resolução CONAMA 307/2002, se couber;</w:t>
            </w:r>
          </w:p>
        </w:tc>
      </w:tr>
    </w:tbl>
    <w:p w:rsidR="00905B00" w:rsidRDefault="00905B00">
      <w:pPr>
        <w:jc w:val="both"/>
        <w:rPr>
          <w:sz w:val="22"/>
          <w:szCs w:val="22"/>
        </w:rPr>
      </w:pPr>
    </w:p>
    <w:p w:rsidR="00905B00" w:rsidRDefault="00141FE0">
      <w:pPr>
        <w:rPr>
          <w:sz w:val="22"/>
          <w:szCs w:val="22"/>
        </w:rPr>
      </w:pPr>
      <w:r>
        <w:br w:type="page"/>
      </w:r>
    </w:p>
    <w:tbl>
      <w:tblPr>
        <w:tblStyle w:val="a1"/>
        <w:tblW w:w="9060" w:type="dxa"/>
        <w:tblInd w:w="0" w:type="dxa"/>
        <w:tblLayout w:type="fixed"/>
        <w:tblLook w:val="0400" w:firstRow="0" w:lastRow="0" w:firstColumn="0" w:lastColumn="0" w:noHBand="0" w:noVBand="1"/>
      </w:tblPr>
      <w:tblGrid>
        <w:gridCol w:w="960"/>
        <w:gridCol w:w="1080"/>
        <w:gridCol w:w="7020"/>
      </w:tblGrid>
      <w:tr w:rsidR="00905B00">
        <w:trPr>
          <w:trHeight w:val="20"/>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99FF"/>
          </w:tcPr>
          <w:p w:rsidR="00905B00" w:rsidRDefault="00141FE0">
            <w:pPr>
              <w:jc w:val="center"/>
              <w:rPr>
                <w:b/>
                <w:bCs/>
                <w:sz w:val="22"/>
                <w:szCs w:val="22"/>
              </w:rPr>
            </w:pPr>
            <w:r>
              <w:rPr>
                <w:b/>
                <w:bCs/>
                <w:sz w:val="22"/>
                <w:szCs w:val="22"/>
              </w:rPr>
              <w:lastRenderedPageBreak/>
              <w:t>LICENÇA DE OPERAÇÃO</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ORDEM</w:t>
            </w:r>
          </w:p>
        </w:tc>
        <w:tc>
          <w:tcPr>
            <w:tcW w:w="108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TIPO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DESCRIÇÃO</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01</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Requerimento conforme padrão SEMAP, devidamente preenchido indicando as informações e contendo assinatura do interessado (responsável legal) OU procurador, se couber;</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de Arrecadação de Receita – DAR em razão do procedimento de licenciamento ambiental;</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03</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comprovante de pagamento do DAR em razão do procedimento de licenciamento ambiental;</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04</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w:t>
            </w:r>
            <w:r>
              <w:rPr>
                <w:sz w:val="22"/>
                <w:szCs w:val="22"/>
              </w:rPr>
              <w:t>amento (ou autorização) em Jornal de Circulação Regional, conforme modelo SEMAP;</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05</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licenciamento (ou autorização) no Diário Oficial do Estado, conforme modelo SEMAP;</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06</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RG/CPF/Comprovante de Residência do Responsável legal (em caso de pessoa física);</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07</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Cadastro Nacional da Pessoa Jurídica (CNPJ) (em caso de pessoa jurídica);</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08</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09</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w:t>
            </w:r>
            <w:r>
              <w:rPr>
                <w:sz w:val="22"/>
                <w:szCs w:val="22"/>
              </w:rPr>
              <w:t>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Procuração, estabelecendo poderes específicos para representação do interessado junto ao órgão ambiental, se couber;</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10</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que comprove a propriedade ou posse do imóvel: Cópia da Transcrição ou Matrícula do Cartório de Registro de Im</w:t>
            </w:r>
            <w:r>
              <w:rPr>
                <w:sz w:val="22"/>
                <w:szCs w:val="22"/>
              </w:rPr>
              <w:t>óveis ou Contrato de Locação ou Documento de Compra e Venda;</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11</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2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Licença Ambiental a vencer ou referente a fase anterior (AUT, LP, LI, LO);</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12</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Alvará de Funcionamento (válidos), declarando que o local e o tipo de empreendimento ou atividade estão em conformidade com a legislação aplicável ao uso e ocupação do solo, nos termos da Resolução CONAMA nº. 237/97, art. 10, §1º;</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13</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Documento emitido pelo titular de serviço público responsável pela limpeza urbana e manejo de resíduos sólidos (APENAS para os casos onde compete ao poder público a prestação direta ou indireta desses serviços OU nos casos onde as etapas sob respo</w:t>
            </w:r>
            <w:r>
              <w:rPr>
                <w:sz w:val="22"/>
                <w:szCs w:val="22"/>
              </w:rPr>
              <w:t>nsabilidade do gerador forem realizadas pelo poder público), nos termos da Política Nacional de Resíduos Sólidos - Lei Federal 12.305/2010;</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14</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Documento da Concessionária Local declarando autorizar ou prestar os serviços de abastecim</w:t>
            </w:r>
            <w:r>
              <w:rPr>
                <w:sz w:val="22"/>
                <w:szCs w:val="22"/>
              </w:rPr>
              <w:t>ento de água, se couber;</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15</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Documento da Concessionária Local declarando autorizar ou prestar os serviços de esgotamento sanitário (rede coletora e sistema de tratamento), se couber;</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16</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Outorga do Direito de Uso de Recursos Hídricos ou Isenção de Captação (nos casos estabelecidos na legislação); expedida pela Secretaria de Estado do Meio Ambiente e Recursos Hídricos - SEMARH, nos casos de abastecimento por meio de poço subterrâne</w:t>
            </w:r>
            <w:r>
              <w:rPr>
                <w:sz w:val="22"/>
                <w:szCs w:val="22"/>
              </w:rPr>
              <w:t>o ou captação superficial;</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17</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Outorga de Lançamento de Efluentes Tratados, expedida pela Secretaria de Estado do Meio Ambiente e Recursos Hídricos - SEMARH, em caso de lançamento de efluente tratado em Corpo Hídrico;</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18</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Auto de Vistoria do Corpo de Bombeiros - AVCB ou Auto de Conformidade de Processo Simplificado - ACPS emitido pelo Corpo de Bombeiros do Estado de Alagoas, se couber;</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19</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Autorização/Certificado de inspeção da vigilância san</w:t>
            </w:r>
            <w:r>
              <w:rPr>
                <w:sz w:val="22"/>
                <w:szCs w:val="22"/>
              </w:rPr>
              <w:t>itária municipal, estadual ou federal;</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20</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Cópia(s) do(s) contrato(s) válido(s) e respectiva(s) licença(s) ambientais da(s) empresa(s) responsável(</w:t>
            </w:r>
            <w:proofErr w:type="spellStart"/>
            <w:r>
              <w:rPr>
                <w:sz w:val="22"/>
                <w:szCs w:val="22"/>
              </w:rPr>
              <w:t>veis</w:t>
            </w:r>
            <w:proofErr w:type="spellEnd"/>
            <w:r>
              <w:rPr>
                <w:sz w:val="22"/>
                <w:szCs w:val="22"/>
              </w:rPr>
              <w:t>) pelo tratamento e destinação final de resíduos sólidos e líquidos;</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21</w:t>
            </w:r>
          </w:p>
        </w:tc>
        <w:tc>
          <w:tcPr>
            <w:tcW w:w="108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2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 xml:space="preserve">Cópia da comprovação de cadastro/liberação do(s) pátio(s) no Sistema DOF, para empreendimentos e atividades que armazenam produtos e subprodutos florestais de origem nativa, inclusive o carvão vegetal nativo para fins comerciais ou industriais, nos termos </w:t>
            </w:r>
            <w:r>
              <w:rPr>
                <w:sz w:val="22"/>
                <w:szCs w:val="22"/>
              </w:rPr>
              <w:t>da Lei Federal 12.651/2012 Artigos 35 e 36, se couber;</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22</w:t>
            </w:r>
          </w:p>
        </w:tc>
        <w:tc>
          <w:tcPr>
            <w:tcW w:w="108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Relatório Técnico comprovando com evidências o efetivo cumprimento das exigências e condicionantes estabelecidos na Autorização e/ou Licença Ambiental a vencer ou da fase anterior (AUT, L</w:t>
            </w:r>
            <w:r>
              <w:rPr>
                <w:sz w:val="22"/>
                <w:szCs w:val="22"/>
              </w:rPr>
              <w:t>P, LI, LO). Nos casos de renovação e prorrogação devem ser acompanhados de relatório fotográfico e de declaração de que não houve ampliação e/ou modificação do empreendimento;</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23</w:t>
            </w:r>
          </w:p>
        </w:tc>
        <w:tc>
          <w:tcPr>
            <w:tcW w:w="108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 xml:space="preserve">Plano de monitoramento da Estação de Tratamento de Efluentes - ETE, objetivando monitorar a qualidade dos efluentes tratados e do corpo receptor, com a devida Anotação de Responsabilidade Técnica (ART) do(s) profissional(ais) habilitado(s), nos casos onde </w:t>
            </w:r>
            <w:r>
              <w:rPr>
                <w:sz w:val="22"/>
                <w:szCs w:val="22"/>
              </w:rPr>
              <w:t xml:space="preserve">os efluentes sejam tratados por </w:t>
            </w:r>
            <w:proofErr w:type="spellStart"/>
            <w:r>
              <w:rPr>
                <w:sz w:val="22"/>
                <w:szCs w:val="22"/>
              </w:rPr>
              <w:t>ETEs</w:t>
            </w:r>
            <w:proofErr w:type="spellEnd"/>
            <w:r>
              <w:rPr>
                <w:sz w:val="22"/>
                <w:szCs w:val="22"/>
              </w:rPr>
              <w:t>, se couber;</w:t>
            </w:r>
          </w:p>
        </w:tc>
      </w:tr>
      <w:tr w:rsidR="00905B00">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24</w:t>
            </w:r>
          </w:p>
        </w:tc>
        <w:tc>
          <w:tcPr>
            <w:tcW w:w="108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Plano de Gerenciamento de Resíduos Sólidos - PGRS contendo no mínimo os itens: identificação, caracterização da atividade, diagnóstico dos resíduos gerados, etapas de gerenciamento (segregação,</w:t>
            </w:r>
            <w:r>
              <w:rPr>
                <w:sz w:val="22"/>
                <w:szCs w:val="22"/>
              </w:rPr>
              <w:t xml:space="preserve"> condicionamento, armazenamento, transporte e destinação final de resíduos sólidos), com a devida Anotação de Responsabilidade Técnica (ART) do(s) profissional(ais) habilitado(s), nos termos da Política Nacional de Resíduos Sólidos - Lei Federal 12.305/201</w:t>
            </w:r>
            <w:r>
              <w:rPr>
                <w:sz w:val="22"/>
                <w:szCs w:val="22"/>
              </w:rPr>
              <w:t>0 art.20;</w:t>
            </w:r>
          </w:p>
        </w:tc>
      </w:tr>
    </w:tbl>
    <w:p w:rsidR="00905B00" w:rsidRDefault="00905B00">
      <w:pPr>
        <w:jc w:val="both"/>
        <w:rPr>
          <w:sz w:val="22"/>
          <w:szCs w:val="22"/>
        </w:rPr>
      </w:pPr>
    </w:p>
    <w:p w:rsidR="00905B00" w:rsidRDefault="00141FE0">
      <w:pPr>
        <w:rPr>
          <w:sz w:val="22"/>
          <w:szCs w:val="22"/>
        </w:rPr>
      </w:pPr>
      <w:r>
        <w:br w:type="page"/>
      </w:r>
    </w:p>
    <w:tbl>
      <w:tblPr>
        <w:tblStyle w:val="a2"/>
        <w:tblW w:w="9060" w:type="dxa"/>
        <w:tblInd w:w="0" w:type="dxa"/>
        <w:tblLayout w:type="fixed"/>
        <w:tblLook w:val="0400" w:firstRow="0" w:lastRow="0" w:firstColumn="0" w:lastColumn="0" w:noHBand="0" w:noVBand="1"/>
      </w:tblPr>
      <w:tblGrid>
        <w:gridCol w:w="990"/>
        <w:gridCol w:w="1095"/>
        <w:gridCol w:w="6975"/>
      </w:tblGrid>
      <w:tr w:rsidR="00905B00">
        <w:trPr>
          <w:trHeight w:val="20"/>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99FF"/>
          </w:tcPr>
          <w:p w:rsidR="00905B00" w:rsidRDefault="00141FE0">
            <w:pPr>
              <w:jc w:val="center"/>
              <w:rPr>
                <w:b/>
                <w:bCs/>
                <w:sz w:val="22"/>
                <w:szCs w:val="22"/>
              </w:rPr>
            </w:pPr>
            <w:r>
              <w:rPr>
                <w:b/>
                <w:bCs/>
                <w:sz w:val="22"/>
                <w:szCs w:val="22"/>
              </w:rPr>
              <w:lastRenderedPageBreak/>
              <w:t>REGULARIZAÇÃO DE LICENÇA DE INSTALAÇÃO</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ORDEM</w:t>
            </w:r>
          </w:p>
        </w:tc>
        <w:tc>
          <w:tcPr>
            <w:tcW w:w="109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TIPO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DESCRIÇÃO</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01</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Requerimento conforme padrão SEMAP, devidamente preenchido indicando as informações e contendo assinatura do interessado (responsável legal) OU procurador, se couber;</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02</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de Arrecadação de Receita – DAR em razão do procedimento de licenciamento ambiental;</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03</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comprovante de pagamento do DAR em razão do procedimento de licenciamento ambiental;</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04</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w:t>
            </w:r>
            <w:r>
              <w:rPr>
                <w:sz w:val="22"/>
                <w:szCs w:val="22"/>
              </w:rPr>
              <w:t>o de licenciamento (ou autorização) em Jornal de Circulação Regional, conforme modelo SEMAP;</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05</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licenciamento (ou autorização) no Diário Oficial do Estado, conforme modelo SEMAP;</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06</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RG/CPF/Comprovante de Residência do Responsável legal (em caso de pessoa física);</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07</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Cadastro Nacional da Pessoa Jurídica (CNPJ) (em caso de pessoa jurídica);</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08</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09</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w:t>
            </w:r>
            <w:r>
              <w:rPr>
                <w:sz w:val="22"/>
                <w:szCs w:val="22"/>
              </w:rPr>
              <w:t>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Procuração, estabelecendo poderes específicos para representação do interessado junto ao órgão ambiental, se couber;</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10</w:t>
            </w:r>
          </w:p>
        </w:tc>
        <w:tc>
          <w:tcPr>
            <w:tcW w:w="109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que comprove a propriedade ou posse do imóvel: Cópia da Transcrição ou Matrícula do Cartório de Registro de Im</w:t>
            </w:r>
            <w:r>
              <w:rPr>
                <w:sz w:val="22"/>
                <w:szCs w:val="22"/>
              </w:rPr>
              <w:t>óveis ou Contrato de Locação ou Documento de Compra e Venda;</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11</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Alvará de Construção, declarando que o local e o tipo de empreendimento ou atividade estão em conformidade com a legislação aplicável ao uso e ocupação do solo, nos termos da Resolução CONAMA nº. 237/97, art. 10, §1º;</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12</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Aut</w:t>
            </w:r>
            <w:r>
              <w:rPr>
                <w:sz w:val="22"/>
                <w:szCs w:val="22"/>
              </w:rPr>
              <w:t>orização da Concessionária Local no caso de interligação do sistema de abastecimento de água local em sua rede de distribuição, se couber;</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13</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Autorização da Concessionária Local no caso de interligação/lançamento de efluentes sanitár</w:t>
            </w:r>
            <w:r>
              <w:rPr>
                <w:sz w:val="22"/>
                <w:szCs w:val="22"/>
              </w:rPr>
              <w:t>ios em sua rede coletora, se couber;</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14</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Certidão de Aforamento OU Cessão de Uso expedida Gerência Regional da Superintendência de Patrimônio da União, se couber;</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15</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protocolo do Instituto do Patrimônio Histórico e Artístico Nacional (IPHAN) comprovando a entrega da Ficha de Caracterização da Atividade;</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16</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Licença de Obra Hídrica (execução de poço subterrâneo e/ou captação superficial) o</w:t>
            </w:r>
            <w:r>
              <w:rPr>
                <w:sz w:val="22"/>
                <w:szCs w:val="22"/>
              </w:rPr>
              <w:t>u Outorga do Direito de Uso de Recursos Hídricos (caso já exista poço subterrâneo ou captação superficial) ou Isenção de Captação (nos casos estabelecidos na legislação), expedida pela Secretaria de Estado do Meio Ambiente e Recursos Hídricos - SEMARH;</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w:t>
            </w:r>
            <w:r>
              <w:rPr>
                <w:sz w:val="22"/>
                <w:szCs w:val="22"/>
              </w:rPr>
              <w:t>7</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Licença de Obra Hídrica ou Isenção de Captação (nos casos estabelecidos na legislação), expedida pela Secretaria de Estado do Meio Ambiente e Recursos Hídricos - SEMARH, nos casos que for necessário a execução de poço subterrâneo e/o</w:t>
            </w:r>
            <w:r>
              <w:rPr>
                <w:sz w:val="22"/>
                <w:szCs w:val="22"/>
              </w:rPr>
              <w:t>u captação superficial;</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18</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Protocolo do pedido da Outorga de Lançamento de Efluentes Tratados, expedida pela Secretaria de Estado do Meio Ambiente e Recursos Hídricos - SEMARH, em caso de lançamento de efluente tratado em Corpo Hídrico;</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19</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Anuência/De</w:t>
            </w:r>
            <w:r>
              <w:rPr>
                <w:sz w:val="22"/>
                <w:szCs w:val="22"/>
              </w:rPr>
              <w:t xml:space="preserve">claração do proprietário e/ou </w:t>
            </w:r>
            <w:proofErr w:type="spellStart"/>
            <w:r>
              <w:rPr>
                <w:sz w:val="22"/>
                <w:szCs w:val="22"/>
              </w:rPr>
              <w:t>superficiário</w:t>
            </w:r>
            <w:proofErr w:type="spellEnd"/>
            <w:r>
              <w:rPr>
                <w:sz w:val="22"/>
                <w:szCs w:val="22"/>
              </w:rPr>
              <w:t xml:space="preserve"> do imóvel, conjuntamente com documentos comprobatórios que vinculem a posse do imóvel ao respectivo proprietário e/ou </w:t>
            </w:r>
            <w:proofErr w:type="spellStart"/>
            <w:r>
              <w:rPr>
                <w:sz w:val="22"/>
                <w:szCs w:val="22"/>
              </w:rPr>
              <w:t>superficiário</w:t>
            </w:r>
            <w:proofErr w:type="spellEnd"/>
            <w:r>
              <w:rPr>
                <w:sz w:val="22"/>
                <w:szCs w:val="22"/>
              </w:rPr>
              <w:t xml:space="preserve"> (CPF, RG, CNPJ, documento do imóvel), no caso de atividades em área de terceiros</w:t>
            </w:r>
            <w:r>
              <w:rPr>
                <w:sz w:val="22"/>
                <w:szCs w:val="22"/>
              </w:rPr>
              <w:t xml:space="preserve"> (propriedade urbana e/ou rural). </w:t>
            </w:r>
            <w:proofErr w:type="spellStart"/>
            <w:r>
              <w:rPr>
                <w:sz w:val="22"/>
                <w:szCs w:val="22"/>
              </w:rPr>
              <w:t>Ex</w:t>
            </w:r>
            <w:proofErr w:type="spellEnd"/>
            <w:r>
              <w:rPr>
                <w:sz w:val="22"/>
                <w:szCs w:val="22"/>
              </w:rPr>
              <w:t xml:space="preserve">: drenagem de águas pluviais em terreno de terceiros, mineração, </w:t>
            </w:r>
            <w:proofErr w:type="spellStart"/>
            <w:r>
              <w:rPr>
                <w:sz w:val="22"/>
                <w:szCs w:val="22"/>
              </w:rPr>
              <w:t>etc</w:t>
            </w:r>
            <w:proofErr w:type="spellEnd"/>
            <w:r>
              <w:rPr>
                <w:sz w:val="22"/>
                <w:szCs w:val="22"/>
              </w:rPr>
              <w:t>;</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20</w:t>
            </w:r>
          </w:p>
        </w:tc>
        <w:tc>
          <w:tcPr>
            <w:tcW w:w="109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7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protocolo do pedido e/ou Cópia da Autorização de Supressão Vegetal - ASV, caso seja identificada a necessidade de realizar s</w:t>
            </w:r>
            <w:r>
              <w:rPr>
                <w:sz w:val="22"/>
                <w:szCs w:val="22"/>
              </w:rPr>
              <w:t>upressão de vegetação nativa.</w:t>
            </w:r>
          </w:p>
          <w:p w:rsidR="00905B00" w:rsidRDefault="00141FE0">
            <w:pPr>
              <w:jc w:val="both"/>
              <w:rPr>
                <w:sz w:val="22"/>
                <w:szCs w:val="22"/>
              </w:rPr>
            </w:pPr>
            <w:r>
              <w:rPr>
                <w:sz w:val="22"/>
                <w:szCs w:val="22"/>
              </w:rPr>
              <w:t>***OBSERVAÇÃO: A Licença de Instalação - LI só será emitida concomitantemente com a ASV, se couber;</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center"/>
              <w:rPr>
                <w:sz w:val="22"/>
                <w:szCs w:val="22"/>
              </w:rPr>
            </w:pPr>
            <w:r>
              <w:rPr>
                <w:sz w:val="22"/>
                <w:szCs w:val="22"/>
              </w:rPr>
              <w:t>21</w:t>
            </w:r>
          </w:p>
        </w:tc>
        <w:tc>
          <w:tcPr>
            <w:tcW w:w="109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Cronograma de Instalação da Atividade/Empreendimento;</w:t>
            </w:r>
          </w:p>
        </w:tc>
      </w:tr>
      <w:tr w:rsidR="00905B00">
        <w:trPr>
          <w:trHeight w:val="20"/>
        </w:trPr>
        <w:tc>
          <w:tcPr>
            <w:tcW w:w="990" w:type="dxa"/>
            <w:tcBorders>
              <w:top w:val="single" w:sz="4" w:space="0" w:color="000000"/>
              <w:left w:val="single" w:sz="4" w:space="0" w:color="000000"/>
              <w:bottom w:val="single" w:sz="6"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22</w:t>
            </w:r>
          </w:p>
        </w:tc>
        <w:tc>
          <w:tcPr>
            <w:tcW w:w="1095" w:type="dxa"/>
            <w:tcBorders>
              <w:top w:val="single" w:sz="4" w:space="0" w:color="000000"/>
              <w:left w:val="single" w:sz="4" w:space="0" w:color="000000"/>
              <w:bottom w:val="single" w:sz="6"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6" w:space="0" w:color="000000"/>
              <w:right w:val="single" w:sz="4" w:space="0" w:color="000000"/>
            </w:tcBorders>
            <w:shd w:val="clear" w:color="auto" w:fill="E7E6E6"/>
          </w:tcPr>
          <w:p w:rsidR="00905B00" w:rsidRDefault="00141FE0" w:rsidP="005938D3">
            <w:pPr>
              <w:jc w:val="both"/>
              <w:rPr>
                <w:sz w:val="22"/>
                <w:szCs w:val="22"/>
              </w:rPr>
            </w:pPr>
            <w:r>
              <w:rPr>
                <w:sz w:val="22"/>
                <w:szCs w:val="22"/>
              </w:rPr>
              <w:t xml:space="preserve">Estudo Ambiental conforme tipologia e parâmetro indicado </w:t>
            </w:r>
            <w:r w:rsidR="005938D3">
              <w:rPr>
                <w:sz w:val="22"/>
                <w:szCs w:val="22"/>
              </w:rPr>
              <w:t xml:space="preserve">no Anexo I da Resolução CEPRAM 05/2026 </w:t>
            </w:r>
            <w:r>
              <w:rPr>
                <w:sz w:val="22"/>
                <w:szCs w:val="22"/>
              </w:rPr>
              <w:t>e/ou Resoluções de LAS específicas e/ou Resoluções CONAMA específicas. O estudo ambiental deve atender os Termos de Referência previstos na supracitada resoluçã</w:t>
            </w:r>
            <w:r>
              <w:rPr>
                <w:sz w:val="22"/>
                <w:szCs w:val="22"/>
              </w:rPr>
              <w:t>o, devendo ser assinado pela equipe técnica responsável por sua elaboração e com a devida Anotação de Responsabilidade Técnica (ART) do(s) profissional(ais) habilitado(s) para elaboração dos diagnósticos do meio físico, biótico e socioeconômico;</w:t>
            </w:r>
          </w:p>
        </w:tc>
      </w:tr>
      <w:tr w:rsidR="00905B00">
        <w:trPr>
          <w:trHeight w:val="20"/>
        </w:trPr>
        <w:tc>
          <w:tcPr>
            <w:tcW w:w="990" w:type="dxa"/>
            <w:tcBorders>
              <w:top w:val="single" w:sz="6"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23</w:t>
            </w:r>
          </w:p>
        </w:tc>
        <w:tc>
          <w:tcPr>
            <w:tcW w:w="1095" w:type="dxa"/>
            <w:tcBorders>
              <w:top w:val="single" w:sz="6"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Técn</w:t>
            </w:r>
            <w:r>
              <w:rPr>
                <w:sz w:val="22"/>
                <w:szCs w:val="22"/>
              </w:rPr>
              <w:t>ico</w:t>
            </w:r>
          </w:p>
        </w:tc>
        <w:tc>
          <w:tcPr>
            <w:tcW w:w="6975" w:type="dxa"/>
            <w:tcBorders>
              <w:top w:val="single" w:sz="6"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 xml:space="preserve">Projetos executivos e memoriais descritivos (arquitetura, </w:t>
            </w:r>
            <w:proofErr w:type="spellStart"/>
            <w:r>
              <w:rPr>
                <w:sz w:val="22"/>
                <w:szCs w:val="22"/>
              </w:rPr>
              <w:t>hidrossanitário</w:t>
            </w:r>
            <w:proofErr w:type="spellEnd"/>
            <w:r>
              <w:rPr>
                <w:sz w:val="22"/>
                <w:szCs w:val="22"/>
              </w:rPr>
              <w:t>, sistemas de emissão atmosférica, sistemas de drenagem oleosa, armazenamento de resíduos sólidos, dentre outros), com a devida Anotação de Responsabilidade Técnica (ART) do(s) profis</w:t>
            </w:r>
            <w:r>
              <w:rPr>
                <w:sz w:val="22"/>
                <w:szCs w:val="22"/>
              </w:rPr>
              <w:t>sional(ais) habilitado(s);</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24</w:t>
            </w:r>
          </w:p>
        </w:tc>
        <w:tc>
          <w:tcPr>
            <w:tcW w:w="109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Projeto executivo do sistema de tratamento e disposição final de efluentes líquidos (Tratamento biológico E/OU industrial OU Sistemas Individuais para tratamento de efluentes sanitários), com memorial descritivo e m</w:t>
            </w:r>
            <w:r>
              <w:rPr>
                <w:sz w:val="22"/>
                <w:szCs w:val="22"/>
              </w:rPr>
              <w:t>emorial de cálculo com a devida Anotação de Responsabilidade Técnica (ART) do(s) profissional(ais) habilitado(s) para a elaboração, caso o serviço não seja prestado pela concessionária pública;</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25</w:t>
            </w:r>
          </w:p>
        </w:tc>
        <w:tc>
          <w:tcPr>
            <w:tcW w:w="109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Nos casos onde forem previstos sistemas individuais de tratamento e disposição final de efluentes sanitários, o projeto deve estar acompanhado do Laudo de Sondagem indicando o nível de lençol freático e Laudo do teste de infiltração, devendo atender as rec</w:t>
            </w:r>
            <w:r>
              <w:rPr>
                <w:sz w:val="22"/>
                <w:szCs w:val="22"/>
              </w:rPr>
              <w:t>omendações e requisitos previstos na Norma ABNT 13.969, com a devida Anotação de Responsabilidade Técnica (ART) do(s) profissional(ais) habilitado(s), se couber;</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26</w:t>
            </w:r>
          </w:p>
        </w:tc>
        <w:tc>
          <w:tcPr>
            <w:tcW w:w="109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Plano de Gerenciamento de Resíduos de Construção Civil - PGRCC com a devida Anot</w:t>
            </w:r>
            <w:r>
              <w:rPr>
                <w:sz w:val="22"/>
                <w:szCs w:val="22"/>
              </w:rPr>
              <w:t>ação de Responsabilidade Técnica (ART) do(s) profissional(ais) habilitado(s), para os casos previstos na Resolução CONAMA 307/2002, se couber;</w:t>
            </w:r>
          </w:p>
        </w:tc>
      </w:tr>
      <w:tr w:rsidR="00905B00">
        <w:trPr>
          <w:trHeight w:val="20"/>
        </w:trPr>
        <w:tc>
          <w:tcPr>
            <w:tcW w:w="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27</w:t>
            </w:r>
          </w:p>
        </w:tc>
        <w:tc>
          <w:tcPr>
            <w:tcW w:w="109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75"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proofErr w:type="spellStart"/>
            <w:r>
              <w:rPr>
                <w:sz w:val="22"/>
                <w:szCs w:val="22"/>
              </w:rPr>
              <w:t>Georreferenciamento</w:t>
            </w:r>
            <w:proofErr w:type="spellEnd"/>
            <w:r>
              <w:rPr>
                <w:sz w:val="22"/>
                <w:szCs w:val="22"/>
              </w:rPr>
              <w:t xml:space="preserve"> da atividade/empreendimento em arquivo digital no formato </w:t>
            </w:r>
            <w:proofErr w:type="spellStart"/>
            <w:r>
              <w:rPr>
                <w:sz w:val="22"/>
                <w:szCs w:val="22"/>
              </w:rPr>
              <w:t>Keyhole</w:t>
            </w:r>
            <w:proofErr w:type="spellEnd"/>
            <w:r>
              <w:rPr>
                <w:sz w:val="22"/>
                <w:szCs w:val="22"/>
              </w:rPr>
              <w:t xml:space="preserve"> </w:t>
            </w:r>
            <w:proofErr w:type="spellStart"/>
            <w:r>
              <w:rPr>
                <w:sz w:val="22"/>
                <w:szCs w:val="22"/>
              </w:rPr>
              <w:t>Markup</w:t>
            </w:r>
            <w:proofErr w:type="spellEnd"/>
            <w:r>
              <w:rPr>
                <w:sz w:val="22"/>
                <w:szCs w:val="22"/>
              </w:rPr>
              <w:t xml:space="preserve"> </w:t>
            </w:r>
            <w:proofErr w:type="spellStart"/>
            <w:r>
              <w:rPr>
                <w:sz w:val="22"/>
                <w:szCs w:val="22"/>
              </w:rPr>
              <w:t>Langua</w:t>
            </w:r>
            <w:r>
              <w:rPr>
                <w:sz w:val="22"/>
                <w:szCs w:val="22"/>
              </w:rPr>
              <w:t>ge</w:t>
            </w:r>
            <w:proofErr w:type="spellEnd"/>
            <w:r>
              <w:rPr>
                <w:sz w:val="22"/>
                <w:szCs w:val="22"/>
              </w:rPr>
              <w:t xml:space="preserve"> (KML); em atendimento a Instrução Normativa 03, de 27 de abril de 2016. (Empreendimentos ou atividades com área inferior a 1.500 m</w:t>
            </w:r>
            <w:r>
              <w:rPr>
                <w:sz w:val="22"/>
                <w:szCs w:val="22"/>
                <w:vertAlign w:val="superscript"/>
              </w:rPr>
              <w:t>2</w:t>
            </w:r>
            <w:r>
              <w:rPr>
                <w:sz w:val="22"/>
                <w:szCs w:val="22"/>
              </w:rPr>
              <w:t xml:space="preserve"> estarão isentos de fornecer o arquivo digital).</w:t>
            </w:r>
          </w:p>
        </w:tc>
      </w:tr>
    </w:tbl>
    <w:p w:rsidR="00905B00" w:rsidRDefault="00905B00">
      <w:pPr>
        <w:jc w:val="both"/>
        <w:rPr>
          <w:sz w:val="22"/>
          <w:szCs w:val="22"/>
        </w:rPr>
      </w:pPr>
    </w:p>
    <w:p w:rsidR="00905B00" w:rsidRDefault="00141FE0">
      <w:pPr>
        <w:rPr>
          <w:sz w:val="22"/>
          <w:szCs w:val="22"/>
        </w:rPr>
      </w:pPr>
      <w:r>
        <w:br w:type="page"/>
      </w:r>
    </w:p>
    <w:tbl>
      <w:tblPr>
        <w:tblStyle w:val="a3"/>
        <w:tblW w:w="9060" w:type="dxa"/>
        <w:tblInd w:w="0" w:type="dxa"/>
        <w:tblLayout w:type="fixed"/>
        <w:tblLook w:val="0400" w:firstRow="0" w:lastRow="0" w:firstColumn="0" w:lastColumn="0" w:noHBand="0" w:noVBand="1"/>
      </w:tblPr>
      <w:tblGrid>
        <w:gridCol w:w="1050"/>
        <w:gridCol w:w="1020"/>
        <w:gridCol w:w="6990"/>
      </w:tblGrid>
      <w:tr w:rsidR="00905B00">
        <w:trPr>
          <w:trHeight w:val="20"/>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99FF"/>
          </w:tcPr>
          <w:p w:rsidR="00905B00" w:rsidRDefault="00141FE0">
            <w:pPr>
              <w:jc w:val="center"/>
              <w:rPr>
                <w:b/>
                <w:bCs/>
                <w:sz w:val="22"/>
                <w:szCs w:val="22"/>
              </w:rPr>
            </w:pPr>
            <w:r>
              <w:rPr>
                <w:b/>
                <w:bCs/>
                <w:sz w:val="22"/>
                <w:szCs w:val="22"/>
              </w:rPr>
              <w:lastRenderedPageBreak/>
              <w:t>REGULARIZAÇÃO DE LICENÇA DE OPERAÇÃO</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ORDEM</w:t>
            </w:r>
          </w:p>
        </w:tc>
        <w:tc>
          <w:tcPr>
            <w:tcW w:w="102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TIPO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DESCRIÇÃO</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01</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Requerimento conforme padrão SEMAP, devidamente preenchido indicando as informações e contendo assinatura do interessado (responsável legal) OU procurador, se couber;</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02</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Documento de Arrecadação de Receita – DAR em razão do procedimento de licenciamento ambiental;</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03</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Cópia do comprovante de pagamento do DAR em razão do procedimento de licenciamento ambiental;</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04</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Publicação de Súmula do pedido de licenci</w:t>
            </w:r>
            <w:r>
              <w:rPr>
                <w:sz w:val="22"/>
                <w:szCs w:val="22"/>
              </w:rPr>
              <w:t>amento (ou autorização) em Jornal de Circulação Regional, conforme modelo SEMAP;</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05</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Publicação de Súmula do pedido de licenciamento (ou autorização) no Diário Oficial do Estado, conforme modelo SEMAP;</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06</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Cópia do RG/CPF/Comprovante de Residência do Responsável legal (em caso de pessoa física);</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07</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Cópia do Cadastro Nacional da Pessoa Jurídica (CNPJ) (em caso de pessoa jurídica);</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08</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09</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w:t>
            </w:r>
            <w:r>
              <w:rPr>
                <w:sz w:val="22"/>
                <w:szCs w:val="22"/>
              </w:rPr>
              <w:t>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Procuração, estabelecendo poderes específicos para representação do interessado junto ao órgão ambiental, se couber;</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10</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6990" w:type="dxa"/>
            <w:tcBorders>
              <w:top w:val="single" w:sz="4" w:space="0" w:color="000000"/>
              <w:left w:val="single" w:sz="4" w:space="0" w:color="000000"/>
              <w:bottom w:val="single" w:sz="4" w:space="0" w:color="000000"/>
              <w:right w:val="single" w:sz="4" w:space="0" w:color="000000"/>
            </w:tcBorders>
            <w:shd w:val="clear" w:color="auto" w:fill="E7E6E6"/>
          </w:tcPr>
          <w:p w:rsidR="00905B00" w:rsidRDefault="00141FE0">
            <w:pPr>
              <w:jc w:val="both"/>
              <w:rPr>
                <w:sz w:val="22"/>
                <w:szCs w:val="22"/>
              </w:rPr>
            </w:pPr>
            <w:r>
              <w:rPr>
                <w:sz w:val="22"/>
                <w:szCs w:val="22"/>
              </w:rPr>
              <w:t>Documento que comprove a propriedade ou posse do imóvel: Cópia da Transcrição ou Matrícula do Cartório de Registro de Im</w:t>
            </w:r>
            <w:r>
              <w:rPr>
                <w:sz w:val="22"/>
                <w:szCs w:val="22"/>
              </w:rPr>
              <w:t>óveis ou Contrato de Locação ou Documento de Compra e Venda;</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11</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Alvará de Funcionamento (válidos), declarando que o local e o tipo de empreendimento ou atividade estão em conformidade com a legislação aplicável ao uso e ocupação do solo, nos termos da Resolução CONAMA nº. 237/97, art. 10, §1º;</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12</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w:t>
            </w:r>
            <w:r>
              <w:rPr>
                <w:sz w:val="22"/>
                <w:szCs w:val="22"/>
              </w:rPr>
              <w:t xml:space="preserve"> Documento emitido pelo titular de serviço público responsável pela limpeza urbana e manejo de resíduos sólidos (APENAS para os casos onde compete ao poder público a prestação direta ou indireta desses serviços OU nos casos onde as etapas sob responsabilid</w:t>
            </w:r>
            <w:r>
              <w:rPr>
                <w:sz w:val="22"/>
                <w:szCs w:val="22"/>
              </w:rPr>
              <w:t>ade do gerador forem realizadas pelo poder público), nos termos da Política Nacional de Resíduos Sólidos - Lei Federal 12.305/2010;</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13</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 xml:space="preserve">Cópia de Documento da Concessionária Local declarando autorizar ou prestar os serviços de abastecimento de </w:t>
            </w:r>
            <w:r>
              <w:rPr>
                <w:sz w:val="22"/>
                <w:szCs w:val="22"/>
              </w:rPr>
              <w:t>água, se couber;</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14</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de Documento da Concessionária Local declarando autorizar ou prestar os serviços de esgotamento sanitário (rede coletora e sistema de tratamento), se couber;</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15</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Outorga do Direito de Uso de Recursos Hídricos ou Isenção de Captação (nos casos estabelecidos na legislação) expedida pela Secretaria de Estado do Meio Ambiente e Recursos Hídricos - SEMARH, nos casos de abastecimento por meio de poço subterrâneo</w:t>
            </w:r>
            <w:r>
              <w:rPr>
                <w:sz w:val="22"/>
                <w:szCs w:val="22"/>
              </w:rPr>
              <w:t xml:space="preserve"> ou captação superficial;</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16</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Outorga de Lançamento de Efluentes Tratados, expedida pela Secretaria de Estado do Meio Ambiente e Recursos Hídricos - SEMARH, em caso de lançamento de efluente tratado em Corpo Hídrico;</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17</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Auto de Vistoria do Corpo de Bombeiros - AVCB ou Auto de Conformidade de Processo Simplificado - ACPS emitido pelo Corpo de Bombeiros do Estado de Alagoas, se couber;</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18</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Autorização/Certificado de inspeção da vigilância sanitária municipal, estadual ou federal;</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19</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Cópia(s) do(s) contrato(s) válido(s) e respectiva(s) licença(s) ambientais da(s) empresa(s) responsável(</w:t>
            </w:r>
            <w:proofErr w:type="spellStart"/>
            <w:r>
              <w:rPr>
                <w:sz w:val="22"/>
                <w:szCs w:val="22"/>
              </w:rPr>
              <w:t>veis</w:t>
            </w:r>
            <w:proofErr w:type="spellEnd"/>
            <w:r>
              <w:rPr>
                <w:sz w:val="22"/>
                <w:szCs w:val="22"/>
              </w:rPr>
              <w:t>) pelo tratamento e destinação</w:t>
            </w:r>
            <w:r>
              <w:rPr>
                <w:sz w:val="22"/>
                <w:szCs w:val="22"/>
              </w:rPr>
              <w:t xml:space="preserve"> final de resíduos sólidos e líquidos;</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20</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protocolo do Instituto do Patrimônio Histórico e Artístico Nacional (IPHAN) comprovando a entrega da Ficha de Caracterização da Atividade;</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21</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 xml:space="preserve">Cópia da Certidão de Aforamento OU </w:t>
            </w:r>
            <w:r>
              <w:rPr>
                <w:sz w:val="22"/>
                <w:szCs w:val="22"/>
              </w:rPr>
              <w:t>Cessão de Uso expedida Gerência Regional da Superintendência de Patrimônio da União, se couber;</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22</w:t>
            </w:r>
          </w:p>
        </w:tc>
        <w:tc>
          <w:tcPr>
            <w:tcW w:w="102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6990"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 xml:space="preserve">Cópia da comprovação de cadastro/liberação do(s) pátio(s) no Sistema DOF, para empreendimentos e atividades que armazenam produtos e subprodutos florestais de origem nativa, inclusive o carvão vegetal nativo para fins comerciais ou industriais, nos termos </w:t>
            </w:r>
            <w:r>
              <w:rPr>
                <w:sz w:val="22"/>
                <w:szCs w:val="22"/>
              </w:rPr>
              <w:t>da Lei Federal 12.651/2012 Artigos 35 e 36, se couber;</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23</w:t>
            </w:r>
          </w:p>
        </w:tc>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9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rsidP="005938D3">
            <w:pPr>
              <w:jc w:val="both"/>
              <w:rPr>
                <w:sz w:val="22"/>
                <w:szCs w:val="22"/>
              </w:rPr>
            </w:pPr>
            <w:r>
              <w:rPr>
                <w:sz w:val="22"/>
                <w:szCs w:val="22"/>
              </w:rPr>
              <w:t xml:space="preserve">Estudo Ambiental conforme tipologia e parâmetro indicado no Anexo I da Resolução CEPRAM </w:t>
            </w:r>
            <w:r w:rsidR="005938D3">
              <w:rPr>
                <w:sz w:val="22"/>
                <w:szCs w:val="22"/>
              </w:rPr>
              <w:t>05/2026</w:t>
            </w:r>
            <w:bookmarkStart w:id="0" w:name="_GoBack"/>
            <w:bookmarkEnd w:id="0"/>
            <w:r>
              <w:rPr>
                <w:sz w:val="22"/>
                <w:szCs w:val="22"/>
              </w:rPr>
              <w:t xml:space="preserve"> e/ou Resoluções de LAS específicas e/ou Resoluções CONAMA específicas. O estudo ambiental d</w:t>
            </w:r>
            <w:r>
              <w:rPr>
                <w:sz w:val="22"/>
                <w:szCs w:val="22"/>
              </w:rPr>
              <w:t xml:space="preserve">eve atender os Termos de Referência previstos na supracitada resolução, devendo ser assinado pela equipe técnica responsável por sua elaboração e com a devida Anotação de Responsabilidade Técnica (ART) do(s) profissional(ais) habilitado(s) para elaboração </w:t>
            </w:r>
            <w:r>
              <w:rPr>
                <w:sz w:val="22"/>
                <w:szCs w:val="22"/>
              </w:rPr>
              <w:t>dos diagnósticos do meio físico, biótico e socioeconômico;</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24</w:t>
            </w:r>
          </w:p>
        </w:tc>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9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 xml:space="preserve">Projetos executivos e memoriais descritivos (arquitetura, </w:t>
            </w:r>
            <w:proofErr w:type="spellStart"/>
            <w:r>
              <w:rPr>
                <w:sz w:val="22"/>
                <w:szCs w:val="22"/>
              </w:rPr>
              <w:t>hidrossanitário</w:t>
            </w:r>
            <w:proofErr w:type="spellEnd"/>
            <w:r>
              <w:rPr>
                <w:sz w:val="22"/>
                <w:szCs w:val="22"/>
              </w:rPr>
              <w:t>, sistemas de emissão atmosférica, sistemas de drenagem oleosa, armazenamento de resíduos sólidos, dentre outros), com a devida Anotação de Responsabilidade Técnica (ART) do(s) profis</w:t>
            </w:r>
            <w:r>
              <w:rPr>
                <w:sz w:val="22"/>
                <w:szCs w:val="22"/>
              </w:rPr>
              <w:t>sional(ais) habilitado(s);</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25</w:t>
            </w:r>
          </w:p>
        </w:tc>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9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Projeto executivo do sistema de tratamento e disposição final de efluentes líquidos (Tratamento biológico E/OU industrial OU Sistemas Individuais para tratamento de efluentes sanitários), com memorial descritivo e m</w:t>
            </w:r>
            <w:r>
              <w:rPr>
                <w:sz w:val="22"/>
                <w:szCs w:val="22"/>
              </w:rPr>
              <w:t>emorial de cálculo com a devida Anotação de Responsabilidade Técnica (ART) do(s) profissional(ais) habilitado(s) para a elaboração, caso o serviço não seja prestado pela concessionária pública;</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26</w:t>
            </w:r>
          </w:p>
        </w:tc>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9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Nos casos onde forem previstos sistemas individu</w:t>
            </w:r>
            <w:r>
              <w:rPr>
                <w:sz w:val="22"/>
                <w:szCs w:val="22"/>
              </w:rPr>
              <w:t xml:space="preserve">ais de tratamento e disposição final de efluentes sanitários, o projeto deve estar acompanhado do Laudo de Sondagem indicando o nível de lençol freático e Laudo do teste de infiltração, devendo atender as recomendações e requisitos previstos na Norma ABNT </w:t>
            </w:r>
            <w:r>
              <w:rPr>
                <w:sz w:val="22"/>
                <w:szCs w:val="22"/>
              </w:rPr>
              <w:t>13.969, com a devida Anotação de Responsabilidade Técnica (ART) do(s) profissional(ais) habilitado(s), se couber;</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27</w:t>
            </w:r>
          </w:p>
        </w:tc>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9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 xml:space="preserve">Plano de monitoramento da Estação de Tratamento de Efluentes - ETE, objetivando monitorar a qualidade dos efluentes tratados e do corpo receptor, com a devida Anotação de Responsabilidade Técnica (ART) do(s) profissional(ais) habilitado(s), nos casos onde </w:t>
            </w:r>
            <w:r>
              <w:rPr>
                <w:sz w:val="22"/>
                <w:szCs w:val="22"/>
              </w:rPr>
              <w:t xml:space="preserve">os efluentes sejam tratados por </w:t>
            </w:r>
            <w:proofErr w:type="spellStart"/>
            <w:r>
              <w:rPr>
                <w:sz w:val="22"/>
                <w:szCs w:val="22"/>
              </w:rPr>
              <w:t>ETEs</w:t>
            </w:r>
            <w:proofErr w:type="spellEnd"/>
            <w:r>
              <w:rPr>
                <w:sz w:val="22"/>
                <w:szCs w:val="22"/>
              </w:rPr>
              <w:t>, se couber;</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28</w:t>
            </w:r>
          </w:p>
        </w:tc>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9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r>
              <w:rPr>
                <w:sz w:val="22"/>
                <w:szCs w:val="22"/>
              </w:rPr>
              <w:t>Plano de Gerenciamento de Resíduos Sólidos - PGRS contendo no mínimo os itens: identificação, caracterização da atividade, diagnóstico dos resíduos gerados, etapas de gerenciamento (segregação,</w:t>
            </w:r>
            <w:r>
              <w:rPr>
                <w:sz w:val="22"/>
                <w:szCs w:val="22"/>
              </w:rPr>
              <w:t xml:space="preserve"> acondicionamento, armazenamento, transporte e destinação final de resíduos sólidos), com a devida Anotação de Responsabilidade Técnica (ART) do(s) profissional(ais) habilitado(s), nos termos da Política Nacional de Resíduos Sólidos - Lei Federal 12.305/20</w:t>
            </w:r>
            <w:r>
              <w:rPr>
                <w:sz w:val="22"/>
                <w:szCs w:val="22"/>
              </w:rPr>
              <w:t>10 art.20;</w:t>
            </w:r>
          </w:p>
        </w:tc>
      </w:tr>
      <w:tr w:rsidR="00905B00">
        <w:trPr>
          <w:trHeight w:val="20"/>
        </w:trPr>
        <w:tc>
          <w:tcPr>
            <w:tcW w:w="105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29</w:t>
            </w:r>
          </w:p>
        </w:tc>
        <w:tc>
          <w:tcPr>
            <w:tcW w:w="102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6990" w:type="dxa"/>
            <w:tcBorders>
              <w:top w:val="single" w:sz="4" w:space="0" w:color="000000"/>
              <w:left w:val="single" w:sz="4" w:space="0" w:color="000000"/>
              <w:bottom w:val="single" w:sz="4" w:space="0" w:color="000000"/>
              <w:right w:val="single" w:sz="4" w:space="0" w:color="000000"/>
            </w:tcBorders>
            <w:shd w:val="clear" w:color="auto" w:fill="D0CECE"/>
          </w:tcPr>
          <w:p w:rsidR="00905B00" w:rsidRDefault="00141FE0">
            <w:pPr>
              <w:jc w:val="both"/>
              <w:rPr>
                <w:sz w:val="22"/>
                <w:szCs w:val="22"/>
              </w:rPr>
            </w:pPr>
            <w:proofErr w:type="spellStart"/>
            <w:r>
              <w:rPr>
                <w:sz w:val="22"/>
                <w:szCs w:val="22"/>
              </w:rPr>
              <w:t>Georreferenciamento</w:t>
            </w:r>
            <w:proofErr w:type="spellEnd"/>
            <w:r>
              <w:rPr>
                <w:sz w:val="22"/>
                <w:szCs w:val="22"/>
              </w:rPr>
              <w:t xml:space="preserve"> da atividade/empreendimento em arquivo digital no formato </w:t>
            </w:r>
            <w:proofErr w:type="spellStart"/>
            <w:r>
              <w:rPr>
                <w:sz w:val="22"/>
                <w:szCs w:val="22"/>
              </w:rPr>
              <w:t>Keyhole</w:t>
            </w:r>
            <w:proofErr w:type="spellEnd"/>
            <w:r>
              <w:rPr>
                <w:sz w:val="22"/>
                <w:szCs w:val="22"/>
              </w:rPr>
              <w:t xml:space="preserve"> </w:t>
            </w:r>
            <w:proofErr w:type="spellStart"/>
            <w:r>
              <w:rPr>
                <w:sz w:val="22"/>
                <w:szCs w:val="22"/>
              </w:rPr>
              <w:t>Markup</w:t>
            </w:r>
            <w:proofErr w:type="spellEnd"/>
            <w:r>
              <w:rPr>
                <w:sz w:val="22"/>
                <w:szCs w:val="22"/>
              </w:rPr>
              <w:t xml:space="preserve"> </w:t>
            </w:r>
            <w:proofErr w:type="spellStart"/>
            <w:r>
              <w:rPr>
                <w:sz w:val="22"/>
                <w:szCs w:val="22"/>
              </w:rPr>
              <w:t>Language</w:t>
            </w:r>
            <w:proofErr w:type="spellEnd"/>
            <w:r>
              <w:rPr>
                <w:sz w:val="22"/>
                <w:szCs w:val="22"/>
              </w:rPr>
              <w:t xml:space="preserve"> (KML); em atendimento a Instrução Normativa 03, de 27 de abril de 2016. (Empreendimentos ou atividades com área inferior a 1.500 </w:t>
            </w:r>
            <w:r>
              <w:rPr>
                <w:sz w:val="22"/>
                <w:szCs w:val="22"/>
              </w:rPr>
              <w:t>m</w:t>
            </w:r>
            <w:r>
              <w:rPr>
                <w:sz w:val="22"/>
                <w:szCs w:val="22"/>
                <w:vertAlign w:val="superscript"/>
              </w:rPr>
              <w:t>2</w:t>
            </w:r>
            <w:r>
              <w:rPr>
                <w:sz w:val="22"/>
                <w:szCs w:val="22"/>
              </w:rPr>
              <w:t xml:space="preserve"> estarão isentos de fornecer o arquivo digital).</w:t>
            </w:r>
          </w:p>
        </w:tc>
      </w:tr>
    </w:tbl>
    <w:p w:rsidR="00905B00" w:rsidRDefault="00905B00">
      <w:pPr>
        <w:jc w:val="both"/>
        <w:rPr>
          <w:sz w:val="22"/>
          <w:szCs w:val="22"/>
        </w:rPr>
      </w:pPr>
    </w:p>
    <w:p w:rsidR="00905B00" w:rsidRDefault="00141FE0">
      <w:pPr>
        <w:rPr>
          <w:sz w:val="22"/>
          <w:szCs w:val="22"/>
        </w:rPr>
      </w:pPr>
      <w:r>
        <w:br w:type="page"/>
      </w:r>
    </w:p>
    <w:tbl>
      <w:tblPr>
        <w:tblStyle w:val="a4"/>
        <w:tblW w:w="9060" w:type="dxa"/>
        <w:tblInd w:w="0" w:type="dxa"/>
        <w:tblLayout w:type="fixed"/>
        <w:tblLook w:val="0400" w:firstRow="0" w:lastRow="0" w:firstColumn="0" w:lastColumn="0" w:noHBand="0" w:noVBand="1"/>
      </w:tblPr>
      <w:tblGrid>
        <w:gridCol w:w="975"/>
        <w:gridCol w:w="1050"/>
        <w:gridCol w:w="7035"/>
      </w:tblGrid>
      <w:tr w:rsidR="00905B00">
        <w:trPr>
          <w:trHeight w:val="20"/>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99FF"/>
          </w:tcPr>
          <w:p w:rsidR="00905B00" w:rsidRDefault="00141FE0">
            <w:pPr>
              <w:jc w:val="center"/>
              <w:rPr>
                <w:b/>
                <w:bCs/>
                <w:sz w:val="22"/>
                <w:szCs w:val="22"/>
              </w:rPr>
            </w:pPr>
            <w:r>
              <w:rPr>
                <w:b/>
                <w:bCs/>
                <w:sz w:val="22"/>
                <w:szCs w:val="22"/>
              </w:rPr>
              <w:lastRenderedPageBreak/>
              <w:t>PRORROGAÇÃO DA LICENÇA DE INSTALAÇÃO - RLI</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ORDEM</w:t>
            </w:r>
          </w:p>
        </w:tc>
        <w:tc>
          <w:tcPr>
            <w:tcW w:w="105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TIPO</w:t>
            </w:r>
          </w:p>
        </w:tc>
        <w:tc>
          <w:tcPr>
            <w:tcW w:w="703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DESCRIÇÃO</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01</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Requerimento conforme padrão SEMAP, devidamente preenchido indicando as informações e contendo assinatura do interessado (responsável legal) OU procurador, se couber;</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02</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de Arrecadação de Receita – DAR em razão do procedimento de licenciamento ambiental;</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03</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comprovante de pagamento do DAR em razão do procedimento de licenciamento ambiental;</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04</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w:t>
            </w:r>
            <w:r>
              <w:rPr>
                <w:sz w:val="22"/>
                <w:szCs w:val="22"/>
              </w:rPr>
              <w:t>amento (ou autorização) em Jornal de Circulação Regional, conforme modelo SEMAP;</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05</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licenciamento (ou autorização) no Diário Oficial do Estado, conforme modelo SEMAP;</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06</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RG/CPF/Comprovante de Residência do Responsável legal (em caso de pessoa física);</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07</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Cadastro Nacional da Pessoa Jurídica (CNPJ) (em caso de pessoa jurídica);</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08</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09</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w:t>
            </w:r>
            <w:r>
              <w:rPr>
                <w:sz w:val="22"/>
                <w:szCs w:val="22"/>
              </w:rPr>
              <w:t>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Procuração, estabelecendo poderes específicos para representação do interessado junto ao órgão ambiental, se couber;</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10</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que comprove a propriedade ou posse do imóvel: Cópia da Transcrição ou Matrícula do Cartório de Registro de Im</w:t>
            </w:r>
            <w:r>
              <w:rPr>
                <w:sz w:val="22"/>
                <w:szCs w:val="22"/>
              </w:rPr>
              <w:t>óveis ou Contrato de Locação ou Documento de Compra e Venda;</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11</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Licença Ambiental a vencer ou referente a fase anterior (AUT, LP, LI, LO);</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12</w:t>
            </w:r>
          </w:p>
        </w:tc>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3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Alvará de Construção, declarando que o local e o tipo de empreendimento ou atividade estão em conformidade com a legislação aplicável ao uso e ocupação do solo, nos termos da Resolução CONAMA nº. 237/97, art. 10, §1º;</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13</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Relatório Técnico comprovando com evidências o efetivo cumprimento das exigências e condicionantes estabelecidos na Autorização e/ou Licença Ambiental a vencer ou da fase anterior (AUT, LP, LI, LO). Nos casos de renovação e prorrogação devem ser acompanhad</w:t>
            </w:r>
            <w:r>
              <w:rPr>
                <w:sz w:val="22"/>
                <w:szCs w:val="22"/>
              </w:rPr>
              <w:t>os de relatório fotográfico e de declaração de que não houve ampliação e/ou modificação do empreendimento;</w:t>
            </w:r>
          </w:p>
        </w:tc>
      </w:tr>
      <w:tr w:rsidR="00905B00">
        <w:trPr>
          <w:trHeight w:val="20"/>
        </w:trPr>
        <w:tc>
          <w:tcPr>
            <w:tcW w:w="97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center"/>
              <w:rPr>
                <w:sz w:val="22"/>
                <w:szCs w:val="22"/>
              </w:rPr>
            </w:pPr>
            <w:r>
              <w:rPr>
                <w:sz w:val="22"/>
                <w:szCs w:val="22"/>
              </w:rPr>
              <w:t>14</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center"/>
              <w:rPr>
                <w:sz w:val="22"/>
                <w:szCs w:val="22"/>
              </w:rPr>
            </w:pPr>
            <w:r>
              <w:rPr>
                <w:sz w:val="22"/>
                <w:szCs w:val="22"/>
              </w:rPr>
              <w:t>Técnico</w:t>
            </w:r>
          </w:p>
        </w:tc>
        <w:tc>
          <w:tcPr>
            <w:tcW w:w="703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Cronograma da Instalação da Atividade/Empreendimento.</w:t>
            </w:r>
          </w:p>
        </w:tc>
      </w:tr>
    </w:tbl>
    <w:p w:rsidR="00905B00" w:rsidRDefault="00905B00">
      <w:pPr>
        <w:jc w:val="both"/>
        <w:rPr>
          <w:sz w:val="22"/>
          <w:szCs w:val="22"/>
        </w:rPr>
      </w:pPr>
    </w:p>
    <w:p w:rsidR="00905B00" w:rsidRDefault="00141FE0">
      <w:pPr>
        <w:rPr>
          <w:sz w:val="22"/>
          <w:szCs w:val="22"/>
        </w:rPr>
      </w:pPr>
      <w:r>
        <w:br w:type="page"/>
      </w:r>
    </w:p>
    <w:tbl>
      <w:tblPr>
        <w:tblStyle w:val="a5"/>
        <w:tblW w:w="9060" w:type="dxa"/>
        <w:tblInd w:w="0" w:type="dxa"/>
        <w:tblLayout w:type="fixed"/>
        <w:tblLook w:val="0400" w:firstRow="0" w:lastRow="0" w:firstColumn="0" w:lastColumn="0" w:noHBand="0" w:noVBand="1"/>
      </w:tblPr>
      <w:tblGrid>
        <w:gridCol w:w="1005"/>
        <w:gridCol w:w="1050"/>
        <w:gridCol w:w="7005"/>
      </w:tblGrid>
      <w:tr w:rsidR="00905B00">
        <w:trPr>
          <w:trHeight w:val="20"/>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99FF"/>
          </w:tcPr>
          <w:p w:rsidR="00905B00" w:rsidRDefault="00141FE0">
            <w:pPr>
              <w:jc w:val="center"/>
              <w:rPr>
                <w:b/>
                <w:bCs/>
                <w:sz w:val="22"/>
                <w:szCs w:val="22"/>
              </w:rPr>
            </w:pPr>
            <w:r>
              <w:rPr>
                <w:b/>
                <w:bCs/>
                <w:sz w:val="22"/>
                <w:szCs w:val="22"/>
              </w:rPr>
              <w:lastRenderedPageBreak/>
              <w:t>RENOVAÇÃO DE LICENÇA DE OPERAÇÃO - RLO</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ORDEM</w:t>
            </w:r>
          </w:p>
        </w:tc>
        <w:tc>
          <w:tcPr>
            <w:tcW w:w="1050"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TIPO</w:t>
            </w:r>
          </w:p>
        </w:tc>
        <w:tc>
          <w:tcPr>
            <w:tcW w:w="7005" w:type="dxa"/>
            <w:tcBorders>
              <w:top w:val="single" w:sz="4" w:space="0" w:color="000000"/>
              <w:left w:val="single" w:sz="4" w:space="0" w:color="000000"/>
              <w:bottom w:val="single" w:sz="4" w:space="0" w:color="000000"/>
              <w:right w:val="single" w:sz="4" w:space="0" w:color="000000"/>
            </w:tcBorders>
          </w:tcPr>
          <w:p w:rsidR="00905B00" w:rsidRDefault="00141FE0">
            <w:pPr>
              <w:jc w:val="center"/>
              <w:rPr>
                <w:b/>
                <w:bCs/>
                <w:sz w:val="22"/>
                <w:szCs w:val="22"/>
              </w:rPr>
            </w:pPr>
            <w:r>
              <w:rPr>
                <w:b/>
                <w:bCs/>
                <w:sz w:val="22"/>
                <w:szCs w:val="22"/>
              </w:rPr>
              <w:t>DESCRIÇÃO</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01</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Requerimento conforme padrão SEMAP, devidamente preenchido indicando as informações e contendo assinatura do interessado (responsável legal) OU procurador, se couber;</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02</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Documento de Arrecadação de Receita – DAR em razão do procedimento de licenc</w:t>
            </w:r>
            <w:r>
              <w:rPr>
                <w:sz w:val="22"/>
                <w:szCs w:val="22"/>
              </w:rPr>
              <w:t>iamento ambiental;</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03</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comprovante de pagamento do DAR em razão do procedimento de licenciamento ambiental;</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04</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licenciamento (ou autorização) em Jornal de Circulação Regional, conforme modelo SEMAP;</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05</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Publicação de Súmula do pedido de licenciamento (ou autorização) no Diário Oficial do Estado, conforme modelo SEMAP;</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06</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RG/CPF/Comprovante de Residência do Responsável legal (em caso de pessoa física);</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07</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do Cadastro Nacional da Pessoa Jurídica (CNPJ) (em caso de pessoa jurídica);</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08</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Ata da eleição de última diretoria qua</w:t>
            </w:r>
            <w:r>
              <w:rPr>
                <w:sz w:val="22"/>
                <w:szCs w:val="22"/>
              </w:rPr>
              <w:t>ndo se tratar de Sociedade; OU do Contrato Social registrado quando se tratar de Sociedade de Quotas de responsabilidade Limitada; OU Requerimento de Empresário Individual (em caso de pessoa jurídica);</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09</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Procuração, estabelecendo poderes específicos para representação do interessado junto ao órgão ambiental, se couber;</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10</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 xml:space="preserve">Documento que comprove a propriedade ou posse do imóvel: Cópia da Transcrição ou Matrícula do Cartório de Registro de Imóveis </w:t>
            </w:r>
            <w:r>
              <w:rPr>
                <w:sz w:val="22"/>
                <w:szCs w:val="22"/>
              </w:rPr>
              <w:t>ou Contrato de Locação ou Documento de Compra e Venda;</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11</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Básico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Cópia da Licença Ambiental a vencer ou referente a fase anterior (AUT, LP, LI, LO);</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12</w:t>
            </w:r>
          </w:p>
        </w:tc>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0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Alvará de Funcionamento (válidos), declarando que o local e o tipo de empreendimento ou atividade estão em conformidade com a legislação aplicável ao uso e ocupação do solo, nos termos da Resolução CONAMA nº. 237/97, art. 10, §1º;</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13</w:t>
            </w:r>
          </w:p>
        </w:tc>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0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w:t>
            </w:r>
            <w:r>
              <w:rPr>
                <w:sz w:val="22"/>
                <w:szCs w:val="22"/>
              </w:rPr>
              <w:t xml:space="preserve"> Outorga do Direito de Uso de Recursos Hídricos ou Isenção de Captação (nos casos estabelecidos na legislação); expedida pela Secretaria de Estado do Meio Ambiente e Recursos Hídricos - SEMARH, nos casos de abastecimento por meio de poço subterrâneo ou cap</w:t>
            </w:r>
            <w:r>
              <w:rPr>
                <w:sz w:val="22"/>
                <w:szCs w:val="22"/>
              </w:rPr>
              <w:t>tação superficial;</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14</w:t>
            </w:r>
          </w:p>
        </w:tc>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0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Outorga de Lançamento de Efluentes Tratados, expedida pela Secretaria de Estado do Meio Ambiente e Recursos Hídricos - SEMARH, em caso de lançamento de efluente tratado em Corpo Hídrico;</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15</w:t>
            </w:r>
          </w:p>
        </w:tc>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0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do Auto de Vistoria do Corpo de Bombeiros - AVCB ou Auto de Conformidade de Processo Simplificado - ACPS emitido pelo Corpo de Bombeiros do Estado de Alagoas, se couber;</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16</w:t>
            </w:r>
          </w:p>
        </w:tc>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0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 da Autorização/Certificado de inspeção da vigilância sanitária municipal, estadual ou federal;</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17</w:t>
            </w:r>
          </w:p>
        </w:tc>
        <w:tc>
          <w:tcPr>
            <w:tcW w:w="1050" w:type="dxa"/>
            <w:tcBorders>
              <w:top w:val="single" w:sz="4" w:space="0" w:color="000000"/>
              <w:left w:val="single" w:sz="4" w:space="0" w:color="000000"/>
              <w:bottom w:val="single" w:sz="4" w:space="0" w:color="000000"/>
              <w:right w:val="single" w:sz="4" w:space="0" w:color="000000"/>
            </w:tcBorders>
          </w:tcPr>
          <w:p w:rsidR="00905B00" w:rsidRDefault="00905B00">
            <w:pPr>
              <w:jc w:val="center"/>
              <w:rPr>
                <w:sz w:val="22"/>
                <w:szCs w:val="22"/>
              </w:rPr>
            </w:pPr>
          </w:p>
          <w:p w:rsidR="00905B00" w:rsidRDefault="00141FE0">
            <w:pPr>
              <w:jc w:val="center"/>
              <w:rPr>
                <w:sz w:val="22"/>
                <w:szCs w:val="22"/>
              </w:rPr>
            </w:pPr>
            <w:r>
              <w:rPr>
                <w:sz w:val="22"/>
                <w:szCs w:val="22"/>
              </w:rPr>
              <w:t>Específico</w:t>
            </w:r>
          </w:p>
        </w:tc>
        <w:tc>
          <w:tcPr>
            <w:tcW w:w="7005" w:type="dxa"/>
            <w:tcBorders>
              <w:top w:val="single" w:sz="4" w:space="0" w:color="000000"/>
              <w:left w:val="single" w:sz="4" w:space="0" w:color="000000"/>
              <w:bottom w:val="single" w:sz="4" w:space="0" w:color="000000"/>
              <w:right w:val="single" w:sz="4" w:space="0" w:color="000000"/>
            </w:tcBorders>
          </w:tcPr>
          <w:p w:rsidR="00905B00" w:rsidRDefault="00141FE0">
            <w:pPr>
              <w:jc w:val="both"/>
              <w:rPr>
                <w:sz w:val="22"/>
                <w:szCs w:val="22"/>
              </w:rPr>
            </w:pPr>
            <w:r>
              <w:rPr>
                <w:sz w:val="22"/>
                <w:szCs w:val="22"/>
              </w:rPr>
              <w:t>Cópia(s) do(s) contrato(s) válido(s) e respectiva(s) licença(s) ambientais da(s) empresa(s) responsável(</w:t>
            </w:r>
            <w:proofErr w:type="spellStart"/>
            <w:r>
              <w:rPr>
                <w:sz w:val="22"/>
                <w:szCs w:val="22"/>
              </w:rPr>
              <w:t>veis</w:t>
            </w:r>
            <w:proofErr w:type="spellEnd"/>
            <w:r>
              <w:rPr>
                <w:sz w:val="22"/>
                <w:szCs w:val="22"/>
              </w:rPr>
              <w:t>) pelo tratamento e destinação</w:t>
            </w:r>
            <w:r>
              <w:rPr>
                <w:sz w:val="22"/>
                <w:szCs w:val="22"/>
              </w:rPr>
              <w:t xml:space="preserve"> final de resíduos sólidos e líquidos;</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18</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 xml:space="preserve">Relatório Técnico comprovando com evidências o efetivo cumprimento das exigências e condicionantes estabelecidos na Autorização e/ou Licença Ambiental a vencer ou da fase anterior (AUT, LP, LI, LO). Nos </w:t>
            </w:r>
            <w:r>
              <w:rPr>
                <w:sz w:val="22"/>
                <w:szCs w:val="22"/>
              </w:rPr>
              <w:t>casos de renovação e prorrogação devem ser acompanhados de relatório fotográfico e de declaração de que não houve ampliação e/ou modificação do empreendimento;</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19</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Relatório do programa de monitoramento da qualidade dos efluentes tratados e do corpo receptor, com respectivos laudos de análise conclusivos e a devida Anotação de Responsabilidade Técnica (ART) do(s) profissional(ais) habilitado(s), nos casos onde os efl</w:t>
            </w:r>
            <w:r>
              <w:rPr>
                <w:sz w:val="22"/>
                <w:szCs w:val="22"/>
              </w:rPr>
              <w:t xml:space="preserve">uentes sejam tratados por </w:t>
            </w:r>
            <w:proofErr w:type="spellStart"/>
            <w:r>
              <w:rPr>
                <w:sz w:val="22"/>
                <w:szCs w:val="22"/>
              </w:rPr>
              <w:t>ETEs</w:t>
            </w:r>
            <w:proofErr w:type="spellEnd"/>
            <w:r>
              <w:rPr>
                <w:sz w:val="22"/>
                <w:szCs w:val="22"/>
              </w:rPr>
              <w:t>, se couber;</w:t>
            </w:r>
          </w:p>
        </w:tc>
      </w:tr>
      <w:tr w:rsidR="00905B00">
        <w:trPr>
          <w:trHeight w:val="20"/>
        </w:trPr>
        <w:tc>
          <w:tcPr>
            <w:tcW w:w="1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20</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905B00">
            <w:pPr>
              <w:jc w:val="center"/>
              <w:rPr>
                <w:sz w:val="22"/>
                <w:szCs w:val="22"/>
              </w:rPr>
            </w:pPr>
          </w:p>
          <w:p w:rsidR="00905B00" w:rsidRDefault="00141FE0">
            <w:pPr>
              <w:jc w:val="center"/>
              <w:rPr>
                <w:sz w:val="22"/>
                <w:szCs w:val="22"/>
              </w:rPr>
            </w:pPr>
            <w:r>
              <w:rPr>
                <w:sz w:val="22"/>
                <w:szCs w:val="22"/>
              </w:rPr>
              <w:t>Técnico</w:t>
            </w:r>
          </w:p>
        </w:tc>
        <w:tc>
          <w:tcPr>
            <w:tcW w:w="7005" w:type="dxa"/>
            <w:tcBorders>
              <w:top w:val="single" w:sz="4" w:space="0" w:color="000000"/>
              <w:left w:val="single" w:sz="4" w:space="0" w:color="000000"/>
              <w:bottom w:val="single" w:sz="4" w:space="0" w:color="000000"/>
              <w:right w:val="single" w:sz="4" w:space="0" w:color="000000"/>
            </w:tcBorders>
            <w:shd w:val="clear" w:color="auto" w:fill="D9D9D9"/>
          </w:tcPr>
          <w:p w:rsidR="00905B00" w:rsidRDefault="00141FE0">
            <w:pPr>
              <w:jc w:val="both"/>
              <w:rPr>
                <w:sz w:val="22"/>
                <w:szCs w:val="22"/>
              </w:rPr>
            </w:pPr>
            <w:r>
              <w:rPr>
                <w:sz w:val="22"/>
                <w:szCs w:val="22"/>
              </w:rPr>
              <w:t xml:space="preserve">Apresentar último RADA – Relatório de Avaliação de Desempenho Ambiental juntamente com a Cópia dos protocolos de entrega dos </w:t>
            </w:r>
            <w:proofErr w:type="spellStart"/>
            <w:r>
              <w:rPr>
                <w:sz w:val="22"/>
                <w:szCs w:val="22"/>
              </w:rPr>
              <w:t>RADAs</w:t>
            </w:r>
            <w:proofErr w:type="spellEnd"/>
            <w:r>
              <w:rPr>
                <w:sz w:val="22"/>
                <w:szCs w:val="22"/>
              </w:rPr>
              <w:t xml:space="preserve"> referente a cada ano de vigência da LO;</w:t>
            </w:r>
          </w:p>
        </w:tc>
      </w:tr>
    </w:tbl>
    <w:p w:rsidR="00905B00" w:rsidRDefault="00905B00">
      <w:pPr>
        <w:jc w:val="both"/>
        <w:rPr>
          <w:sz w:val="22"/>
          <w:szCs w:val="22"/>
        </w:rPr>
      </w:pPr>
    </w:p>
    <w:sectPr w:rsidR="00905B00">
      <w:headerReference w:type="even" r:id="rId7"/>
      <w:headerReference w:type="default" r:id="rId8"/>
      <w:footerReference w:type="even" r:id="rId9"/>
      <w:footerReference w:type="default" r:id="rId10"/>
      <w:headerReference w:type="first" r:id="rId11"/>
      <w:footerReference w:type="first" r:id="rId12"/>
      <w:pgSz w:w="11907" w:h="16840"/>
      <w:pgMar w:top="1701" w:right="1134" w:bottom="1134" w:left="1701" w:header="227" w:footer="22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FE0" w:rsidRDefault="00141FE0">
      <w:r>
        <w:separator/>
      </w:r>
    </w:p>
  </w:endnote>
  <w:endnote w:type="continuationSeparator" w:id="0">
    <w:p w:rsidR="00141FE0" w:rsidRDefault="00141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FE4F2CB-9D99-4B1E-9EA0-30AD56096412}"/>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2" w:fontKey="{F020E5D2-7262-4CB0-9106-2EAAD8F3A05F}"/>
  </w:font>
  <w:font w:name="Calibri Light">
    <w:panose1 w:val="020F0302020204030204"/>
    <w:charset w:val="00"/>
    <w:family w:val="swiss"/>
    <w:pitch w:val="variable"/>
    <w:sig w:usb0="E4002EFF" w:usb1="C200247B" w:usb2="00000009" w:usb3="00000000" w:csb0="000001FF" w:csb1="00000000"/>
    <w:embedRegular r:id="rId3" w:fontKey="{74883940-6725-4A61-8B16-E1DC743B23A0}"/>
  </w:font>
  <w:font w:name="Georgia">
    <w:panose1 w:val="02040502050405020303"/>
    <w:charset w:val="00"/>
    <w:family w:val="auto"/>
    <w:pitch w:val="default"/>
    <w:embedItalic r:id="rId4" w:fontKey="{1EE90874-FEBA-4E78-AAC9-4341AD28EA8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B00" w:rsidRDefault="00905B00">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B00" w:rsidRDefault="00141FE0">
    <w:pPr>
      <w:tabs>
        <w:tab w:val="center" w:pos="4252"/>
        <w:tab w:val="right" w:pos="9072"/>
      </w:tabs>
      <w:rPr>
        <w:sz w:val="20"/>
        <w:szCs w:val="20"/>
      </w:rPr>
    </w:pPr>
    <w:r>
      <w:rPr>
        <w:noProof/>
      </w:rPr>
      <w:drawing>
        <wp:anchor distT="0" distB="0" distL="0" distR="0" simplePos="0" relativeHeight="251656704" behindDoc="1" locked="0" layoutInCell="1" hidden="0" allowOverlap="1">
          <wp:simplePos x="0" y="0"/>
          <wp:positionH relativeFrom="column">
            <wp:posOffset>0</wp:posOffset>
          </wp:positionH>
          <wp:positionV relativeFrom="paragraph">
            <wp:posOffset>76662</wp:posOffset>
          </wp:positionV>
          <wp:extent cx="5981700" cy="45085"/>
          <wp:effectExtent l="0" t="0" r="0" b="0"/>
          <wp:wrapNone/>
          <wp:docPr id="12639189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981700" cy="45085"/>
                  </a:xfrm>
                  <a:prstGeom prst="rect">
                    <a:avLst/>
                  </a:prstGeom>
                  <a:ln/>
                </pic:spPr>
              </pic:pic>
            </a:graphicData>
          </a:graphic>
        </wp:anchor>
      </w:drawing>
    </w:r>
  </w:p>
  <w:p w:rsidR="00905B00" w:rsidRDefault="00141FE0">
    <w:pPr>
      <w:spacing w:before="10" w:line="256" w:lineRule="auto"/>
      <w:ind w:left="1880" w:right="4" w:hanging="1861"/>
      <w:jc w:val="center"/>
      <w:rPr>
        <w:sz w:val="20"/>
        <w:szCs w:val="20"/>
      </w:rPr>
    </w:pPr>
    <w:r>
      <w:rPr>
        <w:sz w:val="20"/>
        <w:szCs w:val="20"/>
      </w:rPr>
      <w:t>Avenida Sergipe, nº 05, Vila Sergipe, Piranhas/AL - CEP: 57465 – 509</w:t>
    </w:r>
  </w:p>
  <w:p w:rsidR="00905B00" w:rsidRDefault="00141FE0">
    <w:pPr>
      <w:pBdr>
        <w:top w:val="nil"/>
        <w:left w:val="nil"/>
        <w:bottom w:val="nil"/>
        <w:right w:val="nil"/>
        <w:between w:val="nil"/>
      </w:pBdr>
      <w:tabs>
        <w:tab w:val="center" w:pos="4252"/>
        <w:tab w:val="right" w:pos="8504"/>
      </w:tabs>
      <w:jc w:val="center"/>
      <w:rPr>
        <w:color w:val="000000"/>
        <w:sz w:val="20"/>
        <w:szCs w:val="20"/>
      </w:rPr>
    </w:pPr>
    <w:r>
      <w:rPr>
        <w:color w:val="000000"/>
        <w:sz w:val="20"/>
        <w:szCs w:val="20"/>
      </w:rPr>
      <w:t xml:space="preserve">E-mail: </w:t>
    </w:r>
    <w:hyperlink r:id="rId2">
      <w:r>
        <w:rPr>
          <w:color w:val="000000"/>
          <w:sz w:val="20"/>
          <w:szCs w:val="20"/>
        </w:rPr>
        <w:t>semap@piranhas.al.gov.br</w:t>
      </w:r>
    </w:hyperlink>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B00" w:rsidRDefault="00905B00">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FE0" w:rsidRDefault="00141FE0">
      <w:r>
        <w:separator/>
      </w:r>
    </w:p>
  </w:footnote>
  <w:footnote w:type="continuationSeparator" w:id="0">
    <w:p w:rsidR="00141FE0" w:rsidRDefault="00141F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B00" w:rsidRDefault="00141FE0">
    <w:pPr>
      <w:pBdr>
        <w:top w:val="nil"/>
        <w:left w:val="nil"/>
        <w:bottom w:val="nil"/>
        <w:right w:val="nil"/>
        <w:between w:val="nil"/>
      </w:pBdr>
      <w:tabs>
        <w:tab w:val="center" w:pos="4252"/>
        <w:tab w:val="right" w:pos="8504"/>
      </w:tabs>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margin-left:0;margin-top:0;width:425.1pt;height:467.85pt;z-index:-251656704;mso-position-horizontal:center;mso-position-horizontal-relative:margin;mso-position-vertical:center;mso-position-vertical-relative:margin">
          <v:imagedata r:id="rId1" o:title="image2"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B00" w:rsidRDefault="00141FE0">
    <w:pPr>
      <w:pBdr>
        <w:top w:val="nil"/>
        <w:left w:val="nil"/>
        <w:bottom w:val="nil"/>
        <w:right w:val="nil"/>
        <w:between w:val="nil"/>
      </w:pBdr>
      <w:tabs>
        <w:tab w:val="center" w:pos="4252"/>
        <w:tab w:val="right" w:pos="8504"/>
        <w:tab w:val="center" w:pos="0"/>
      </w:tabs>
      <w:jc w:val="center"/>
      <w:rPr>
        <w:rFonts w:ascii="Arial" w:eastAsia="Arial" w:hAnsi="Arial" w:cs="Arial"/>
        <w:b/>
        <w:bCs/>
        <w:color w:val="000000"/>
        <w:sz w:val="20"/>
        <w:szCs w:val="20"/>
      </w:rPr>
    </w:pPr>
    <w:r>
      <w:rPr>
        <w:rFonts w:ascii="Arial" w:eastAsia="Arial" w:hAnsi="Arial" w:cs="Arial"/>
        <w:b/>
        <w:bCs/>
        <w:noProof/>
        <w:color w:val="000000"/>
        <w:sz w:val="20"/>
        <w:szCs w:val="20"/>
      </w:rPr>
      <w:drawing>
        <wp:inline distT="0" distB="0" distL="0" distR="0">
          <wp:extent cx="4480155" cy="484218"/>
          <wp:effectExtent l="0" t="0" r="0" b="0"/>
          <wp:docPr id="126391899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480155" cy="484218"/>
                  </a:xfrm>
                  <a:prstGeom prst="rect">
                    <a:avLst/>
                  </a:prstGeom>
                  <a:ln/>
                </pic:spPr>
              </pic:pic>
            </a:graphicData>
          </a:graphic>
        </wp:inline>
      </w:drawing>
    </w:r>
  </w:p>
  <w:p w:rsidR="00905B00" w:rsidRDefault="00141FE0">
    <w:pPr>
      <w:tabs>
        <w:tab w:val="center" w:pos="4252"/>
        <w:tab w:val="right" w:pos="9072"/>
      </w:tabs>
      <w:jc w:val="center"/>
      <w:rPr>
        <w:sz w:val="22"/>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 style="position:absolute;left:0;text-align:left;margin-left:0;margin-top:94.55pt;width:425.1pt;height:467.85pt;z-index:-251658752;mso-position-horizontal:absolute;mso-position-horizontal-relative:margin;mso-position-vertical:absolute;mso-position-vertical-relative:margin">
          <v:imagedata r:id="rId2" o:title="image2" gain="19661f" blacklevel="22938f"/>
          <w10:wrap anchorx="margin" anchory="margin"/>
        </v:shape>
      </w:pict>
    </w:r>
    <w:r>
      <w:rPr>
        <w:noProof/>
      </w:rPr>
      <w:drawing>
        <wp:anchor distT="0" distB="0" distL="0" distR="0" simplePos="0" relativeHeight="251655680" behindDoc="1" locked="0" layoutInCell="1" hidden="0" allowOverlap="1">
          <wp:simplePos x="0" y="0"/>
          <wp:positionH relativeFrom="column">
            <wp:posOffset>0</wp:posOffset>
          </wp:positionH>
          <wp:positionV relativeFrom="paragraph">
            <wp:posOffset>105930</wp:posOffset>
          </wp:positionV>
          <wp:extent cx="5981700" cy="45085"/>
          <wp:effectExtent l="0" t="0" r="0" b="0"/>
          <wp:wrapNone/>
          <wp:docPr id="12639189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5981700" cy="4508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B00" w:rsidRDefault="00141FE0">
    <w:pPr>
      <w:pBdr>
        <w:top w:val="nil"/>
        <w:left w:val="nil"/>
        <w:bottom w:val="nil"/>
        <w:right w:val="nil"/>
        <w:between w:val="nil"/>
      </w:pBdr>
      <w:tabs>
        <w:tab w:val="center" w:pos="4252"/>
        <w:tab w:val="right" w:pos="8504"/>
      </w:tabs>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425.1pt;height:467.85pt;z-index:-251657728;mso-position-horizontal:center;mso-position-horizontal-relative:margin;mso-position-vertical:center;mso-position-vertical-relative:margin">
          <v:imagedata r:id="rId1" o:title="image2"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B00"/>
    <w:rsid w:val="00141FE0"/>
    <w:rsid w:val="005938D3"/>
    <w:rsid w:val="00905B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7EE613A"/>
  <w15:docId w15:val="{84E18A1D-9C10-4272-8C7B-0BE410CC8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paragraph" w:styleId="Ttulo7">
    <w:name w:val="heading 7"/>
    <w:basedOn w:val="Normal"/>
    <w:next w:val="Normal"/>
    <w:link w:val="Ttulo7Char"/>
    <w:semiHidden/>
    <w:unhideWhenUsed/>
    <w:qFormat/>
    <w:rsid w:val="00805596"/>
    <w:pPr>
      <w:keepNext/>
      <w:jc w:val="center"/>
      <w:outlineLvl w:val="6"/>
    </w:pPr>
    <w:rPr>
      <w:sz w:val="2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NormalWeb">
    <w:name w:val="Normal (Web)"/>
    <w:basedOn w:val="Normal"/>
    <w:uiPriority w:val="99"/>
    <w:rsid w:val="005158C9"/>
    <w:pPr>
      <w:spacing w:before="100" w:beforeAutospacing="1" w:after="100" w:afterAutospacing="1"/>
    </w:pPr>
    <w:rPr>
      <w:rFonts w:ascii="Arial Unicode MS" w:eastAsia="Arial Unicode MS" w:hAnsi="Arial Unicode MS" w:cs="Arial Unicode MS"/>
    </w:rPr>
  </w:style>
  <w:style w:type="paragraph" w:styleId="Rodap">
    <w:name w:val="footer"/>
    <w:basedOn w:val="Normal"/>
    <w:link w:val="RodapChar"/>
    <w:unhideWhenUsed/>
    <w:rsid w:val="005158C9"/>
    <w:pPr>
      <w:tabs>
        <w:tab w:val="center" w:pos="4252"/>
        <w:tab w:val="right" w:pos="8504"/>
      </w:tabs>
    </w:pPr>
  </w:style>
  <w:style w:type="character" w:customStyle="1" w:styleId="RodapChar">
    <w:name w:val="Rodapé Char"/>
    <w:link w:val="Rodap"/>
    <w:rsid w:val="005158C9"/>
    <w:rPr>
      <w:rFonts w:ascii="Times New Roman" w:eastAsia="Times New Roman" w:hAnsi="Times New Roman" w:cs="Times New Roman"/>
      <w:sz w:val="24"/>
      <w:szCs w:val="24"/>
      <w:lang w:eastAsia="pt-BR"/>
    </w:rPr>
  </w:style>
  <w:style w:type="paragraph" w:styleId="Cabealho">
    <w:name w:val="header"/>
    <w:basedOn w:val="Normal"/>
    <w:link w:val="CabealhoChar"/>
    <w:unhideWhenUsed/>
    <w:rsid w:val="001748B7"/>
    <w:pPr>
      <w:tabs>
        <w:tab w:val="center" w:pos="4252"/>
        <w:tab w:val="right" w:pos="8504"/>
      </w:tabs>
    </w:pPr>
  </w:style>
  <w:style w:type="character" w:customStyle="1" w:styleId="CabealhoChar">
    <w:name w:val="Cabeçalho Char"/>
    <w:link w:val="Cabealho"/>
    <w:rsid w:val="001748B7"/>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1748B7"/>
    <w:rPr>
      <w:rFonts w:ascii="Tahoma" w:hAnsi="Tahoma" w:cs="Tahoma"/>
      <w:sz w:val="16"/>
      <w:szCs w:val="16"/>
    </w:rPr>
  </w:style>
  <w:style w:type="character" w:customStyle="1" w:styleId="TextodebaloChar">
    <w:name w:val="Texto de balão Char"/>
    <w:link w:val="Textodebalo"/>
    <w:uiPriority w:val="99"/>
    <w:semiHidden/>
    <w:rsid w:val="001748B7"/>
    <w:rPr>
      <w:rFonts w:ascii="Tahoma" w:eastAsia="Times New Roman" w:hAnsi="Tahoma" w:cs="Tahoma"/>
      <w:sz w:val="16"/>
      <w:szCs w:val="16"/>
      <w:lang w:eastAsia="pt-BR"/>
    </w:rPr>
  </w:style>
  <w:style w:type="character" w:customStyle="1" w:styleId="Ttulo7Char">
    <w:name w:val="Título 7 Char"/>
    <w:link w:val="Ttulo7"/>
    <w:semiHidden/>
    <w:rsid w:val="00805596"/>
    <w:rPr>
      <w:rFonts w:ascii="Times New Roman" w:eastAsia="Times New Roman" w:hAnsi="Times New Roman" w:cs="Times New Roman"/>
      <w:sz w:val="26"/>
      <w:szCs w:val="20"/>
      <w:lang w:eastAsia="pt-BR"/>
    </w:rPr>
  </w:style>
  <w:style w:type="paragraph" w:styleId="Corpodetexto">
    <w:name w:val="Body Text"/>
    <w:basedOn w:val="Normal"/>
    <w:link w:val="CorpodetextoChar"/>
    <w:semiHidden/>
    <w:unhideWhenUsed/>
    <w:rsid w:val="00805596"/>
    <w:rPr>
      <w:sz w:val="26"/>
      <w:szCs w:val="20"/>
      <w:lang w:val="x-none" w:eastAsia="x-none"/>
    </w:rPr>
  </w:style>
  <w:style w:type="character" w:customStyle="1" w:styleId="CorpodetextoChar">
    <w:name w:val="Corpo de texto Char"/>
    <w:link w:val="Corpodetexto"/>
    <w:semiHidden/>
    <w:rsid w:val="00805596"/>
    <w:rPr>
      <w:rFonts w:ascii="Times New Roman" w:eastAsia="Times New Roman" w:hAnsi="Times New Roman" w:cs="Times New Roman"/>
      <w:sz w:val="26"/>
      <w:szCs w:val="20"/>
      <w:lang w:val="x-none" w:eastAsia="x-none"/>
    </w:rPr>
  </w:style>
  <w:style w:type="paragraph" w:styleId="Recuodecorpodetexto">
    <w:name w:val="Body Text Indent"/>
    <w:basedOn w:val="Normal"/>
    <w:link w:val="RecuodecorpodetextoChar"/>
    <w:semiHidden/>
    <w:unhideWhenUsed/>
    <w:rsid w:val="00C63ADC"/>
    <w:pPr>
      <w:spacing w:after="120"/>
      <w:ind w:left="283"/>
    </w:pPr>
    <w:rPr>
      <w:sz w:val="20"/>
      <w:szCs w:val="20"/>
    </w:rPr>
  </w:style>
  <w:style w:type="character" w:customStyle="1" w:styleId="RecuodecorpodetextoChar">
    <w:name w:val="Recuo de corpo de texto Char"/>
    <w:link w:val="Recuodecorpodetexto"/>
    <w:semiHidden/>
    <w:rsid w:val="00C63ADC"/>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296A6C"/>
    <w:pPr>
      <w:spacing w:after="160" w:line="259" w:lineRule="auto"/>
      <w:ind w:left="720"/>
      <w:contextualSpacing/>
    </w:pPr>
    <w:rPr>
      <w:rFonts w:asciiTheme="minorHAnsi" w:eastAsiaTheme="minorHAnsi" w:hAnsiTheme="minorHAnsi" w:cstheme="minorBidi"/>
      <w:sz w:val="22"/>
      <w:szCs w:val="22"/>
      <w:lang w:eastAsia="en-US"/>
    </w:rPr>
  </w:style>
  <w:style w:type="table" w:styleId="Tabelacomgrade">
    <w:name w:val="Table Grid"/>
    <w:basedOn w:val="Tabelanormal"/>
    <w:uiPriority w:val="39"/>
    <w:rsid w:val="002D2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B7CC2"/>
    <w:rPr>
      <w:color w:val="0563C1" w:themeColor="hyperlink"/>
      <w:u w:val="single"/>
    </w:rPr>
  </w:style>
  <w:style w:type="character" w:customStyle="1" w:styleId="MenoPendente1">
    <w:name w:val="Menção Pendente1"/>
    <w:basedOn w:val="Fontepargpadro"/>
    <w:uiPriority w:val="99"/>
    <w:semiHidden/>
    <w:unhideWhenUsed/>
    <w:rsid w:val="00AB7CC2"/>
    <w:rPr>
      <w:color w:val="605E5C"/>
      <w:shd w:val="clear" w:color="auto" w:fill="E1DFDD"/>
    </w:rPr>
  </w:style>
  <w:style w:type="character" w:styleId="Forte">
    <w:name w:val="Strong"/>
    <w:basedOn w:val="Fontepargpadro"/>
    <w:uiPriority w:val="22"/>
    <w:qFormat/>
    <w:rsid w:val="001014D4"/>
    <w:rPr>
      <w:b/>
      <w:bCs/>
    </w:rPr>
  </w:style>
  <w:style w:type="paragraph" w:styleId="SemEspaamento">
    <w:name w:val="No Spacing"/>
    <w:uiPriority w:val="1"/>
    <w:qFormat/>
    <w:rsid w:val="00182542"/>
  </w:style>
  <w:style w:type="paragraph" w:customStyle="1" w:styleId="Standard">
    <w:name w:val="Standard"/>
    <w:rsid w:val="00FA56A0"/>
    <w:pPr>
      <w:suppressAutoHyphens/>
      <w:autoSpaceDN w:val="0"/>
      <w:spacing w:after="200" w:line="276" w:lineRule="auto"/>
      <w:textAlignment w:val="baseline"/>
    </w:pPr>
    <w:rPr>
      <w:color w:val="00000A"/>
      <w:kern w:val="3"/>
      <w:sz w:val="22"/>
      <w:szCs w:val="22"/>
      <w:lang w:eastAsia="zh-CN"/>
    </w:rPr>
  </w:style>
  <w:style w:type="paragraph" w:customStyle="1" w:styleId="Textbody">
    <w:name w:val="Text body"/>
    <w:basedOn w:val="Standard"/>
    <w:rsid w:val="005B68BD"/>
    <w:pPr>
      <w:spacing w:after="140" w:line="288" w:lineRule="auto"/>
      <w:textAlignment w:val="auto"/>
    </w:pPr>
  </w:style>
  <w:style w:type="character" w:customStyle="1" w:styleId="Ttulo1Char">
    <w:name w:val="Título 1 Char"/>
    <w:basedOn w:val="Fontepargpadro"/>
    <w:uiPriority w:val="9"/>
    <w:rsid w:val="007D02D8"/>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Fontepargpadro"/>
    <w:uiPriority w:val="99"/>
    <w:semiHidden/>
    <w:unhideWhenUsed/>
    <w:rsid w:val="00CD28B3"/>
    <w:rPr>
      <w:color w:val="605E5C"/>
      <w:shd w:val="clear" w:color="auto" w:fill="E1DFDD"/>
    </w:rPr>
  </w:style>
  <w:style w:type="paragraph" w:customStyle="1" w:styleId="msonormal0">
    <w:name w:val="msonormal"/>
    <w:basedOn w:val="Normal"/>
    <w:rsid w:val="00A83E89"/>
    <w:pPr>
      <w:spacing w:before="100" w:beforeAutospacing="1" w:after="100" w:afterAutospacing="1"/>
    </w:pPr>
  </w:style>
  <w:style w:type="character" w:customStyle="1" w:styleId="apple-tab-span">
    <w:name w:val="apple-tab-span"/>
    <w:basedOn w:val="Fontepargpadro"/>
    <w:rsid w:val="00A83E89"/>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hyperlink" Target="mailto:semap@piranhas.al.gov.br"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9WOsPyXlpDaHC4+hBVjN06Z1cw==">CgMxLjA4AHIhMUxUcGFwU1U4c3ZjdXRQVjRoTzFrRkl0bjE0M0V4Skct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5233</Words>
  <Characters>28262</Characters>
  <Application>Microsoft Office Word</Application>
  <DocSecurity>0</DocSecurity>
  <Lines>235</Lines>
  <Paragraphs>66</Paragraphs>
  <ScaleCrop>false</ScaleCrop>
  <Company/>
  <LinksUpToDate>false</LinksUpToDate>
  <CharactersWithSpaces>33429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José Junior</cp:lastModifiedBy>
  <cp:revision>2</cp:revision>
  <dcterms:created xsi:type="dcterms:W3CDTF">2026-09-08T14:22:00Z</dcterms:created>
  <dcterms:modified xsi:type="dcterms:W3CDTF">2026-10-06T21:51:00Z</dcterms:modified>
</cp:coreProperties>
</file>