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5C3" w:rsidRDefault="004E65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4E65C3" w:rsidRDefault="00E26679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4E65C3" w:rsidRDefault="00E26679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06.04.00 - CEMITÉRIOS</w:t>
      </w:r>
    </w:p>
    <w:p w:rsidR="004E65C3" w:rsidRDefault="004E65C3">
      <w:pPr>
        <w:jc w:val="both"/>
        <w:rPr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5"/>
        <w:gridCol w:w="1005"/>
        <w:gridCol w:w="7050"/>
      </w:tblGrid>
      <w:tr w:rsidR="004E65C3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LICENÇA PRÉVIA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E65C3">
        <w:trPr>
          <w:trHeight w:val="803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</w:t>
            </w:r>
            <w:r>
              <w:rPr>
                <w:sz w:val="22"/>
                <w:szCs w:val="22"/>
              </w:rPr>
              <w:t>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</w:t>
            </w:r>
            <w:r>
              <w:rPr>
                <w:sz w:val="22"/>
                <w:szCs w:val="22"/>
              </w:rPr>
              <w:t>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</w:t>
            </w:r>
            <w:r>
              <w:rPr>
                <w:sz w:val="22"/>
                <w:szCs w:val="22"/>
              </w:rPr>
              <w:t xml:space="preserve">ocolo do pedido da Licença de Obra Hídrica e/ou Isenção de Captação (nos casos estabelecidos na legislação), expedida pela Secretaria de Estado do Meio Ambiente e Recursos Hídricos - SEMARH, quando for necessário execução de poço subterrâneo e/ou captação </w:t>
            </w:r>
            <w:r>
              <w:rPr>
                <w:sz w:val="22"/>
                <w:szCs w:val="22"/>
              </w:rPr>
              <w:t>superficial;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 w:rsidP="00586E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586EF1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Básico incluindo planta de localização e situação da área de implantação </w:t>
            </w:r>
            <w:proofErr w:type="spellStart"/>
            <w:r>
              <w:rPr>
                <w:sz w:val="22"/>
                <w:szCs w:val="22"/>
              </w:rPr>
              <w:t>georreferenciada</w:t>
            </w:r>
            <w:proofErr w:type="spellEnd"/>
            <w:r>
              <w:rPr>
                <w:sz w:val="22"/>
                <w:szCs w:val="22"/>
              </w:rPr>
              <w:t xml:space="preserve"> em escala adequada com indicações gráficas no entorno de 500m contendo elementos de Orientação magnética, Corpos d’água, Cobertura vegetal, Curvas de Níve</w:t>
            </w:r>
            <w:r>
              <w:rPr>
                <w:sz w:val="22"/>
                <w:szCs w:val="22"/>
              </w:rPr>
              <w:t>l, Usos implantados, Acessos e demais informações pertinentes, com a devida Anotação de Responsabilidade Técnica (ART) do(s) profissional(ais) habilitado(s);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</w:t>
            </w:r>
            <w:r>
              <w:rPr>
                <w:sz w:val="22"/>
                <w:szCs w:val="22"/>
              </w:rPr>
              <w:t>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 xml:space="preserve">2 </w:t>
            </w:r>
            <w:r>
              <w:rPr>
                <w:sz w:val="22"/>
                <w:szCs w:val="22"/>
              </w:rPr>
              <w:t>estarão isentos de fornecer o arquivo digital).</w:t>
            </w:r>
          </w:p>
        </w:tc>
      </w:tr>
    </w:tbl>
    <w:p w:rsidR="004E65C3" w:rsidRDefault="004E65C3">
      <w:pPr>
        <w:jc w:val="both"/>
        <w:rPr>
          <w:sz w:val="22"/>
          <w:szCs w:val="22"/>
        </w:rPr>
      </w:pPr>
    </w:p>
    <w:p w:rsidR="004E65C3" w:rsidRDefault="00E26679">
      <w:pPr>
        <w:rPr>
          <w:sz w:val="22"/>
          <w:szCs w:val="22"/>
        </w:rPr>
      </w:pPr>
      <w:r>
        <w:br w:type="page"/>
      </w:r>
    </w:p>
    <w:tbl>
      <w:tblPr>
        <w:tblStyle w:val="a0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0"/>
        <w:gridCol w:w="1020"/>
        <w:gridCol w:w="7050"/>
      </w:tblGrid>
      <w:tr w:rsidR="004E65C3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INSTALAÇÃO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 do sistema de abastecimento de água local em sua rede de distribuição, se couber;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</w:t>
            </w:r>
            <w:r>
              <w:rPr>
                <w:sz w:val="22"/>
                <w:szCs w:val="22"/>
              </w:rPr>
              <w:t>ntes sanitários em sua rede coletora, se couber;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ou Isenção de Captação (nos casos estabelecidos na legislação), expedida pela Secretaria de Estado do Meio Ambiente e Recursos Hídricos - SEMARH, nos casos q</w:t>
            </w:r>
            <w:r>
              <w:rPr>
                <w:sz w:val="22"/>
                <w:szCs w:val="22"/>
              </w:rPr>
              <w:t>ue for necessário a execução de poço subterrâneo e/ou captação superficial;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</w:t>
            </w:r>
            <w:r>
              <w:rPr>
                <w:sz w:val="22"/>
                <w:szCs w:val="22"/>
              </w:rPr>
              <w:t xml:space="preserve">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</w:t>
            </w:r>
            <w:r>
              <w:rPr>
                <w:sz w:val="22"/>
                <w:szCs w:val="22"/>
              </w:rPr>
              <w:t>sidade de realizar supressão de vegetação nativa.</w:t>
            </w:r>
          </w:p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***OBSERVAÇÃO: A Licença de Instalação - LI só será emitida concomitantemente com a ASV, se couber;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</w:t>
            </w:r>
            <w:r>
              <w:rPr>
                <w:sz w:val="22"/>
                <w:szCs w:val="22"/>
              </w:rPr>
              <w:t>nantes estabelecidos na Autorização e/ou Licença Ambiental a vencer ou da fase anterior (AUT, LP, LI, LO). Nos casos de renovação e prorrogação devem ser acompanhados de relatório fotográfico e de declaração de que não houve ampliação e/ou modificação do e</w:t>
            </w:r>
            <w:r>
              <w:rPr>
                <w:sz w:val="22"/>
                <w:szCs w:val="22"/>
              </w:rPr>
              <w:t>mpreendimento;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</w:t>
            </w:r>
            <w:r>
              <w:rPr>
                <w:sz w:val="22"/>
                <w:szCs w:val="22"/>
              </w:rPr>
              <w:t>da Anotação de Responsabilidade Técnica (ART) do(s) profissional(ais) habilitado(s);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tratamento e disposição fin</w:t>
            </w:r>
            <w:r>
              <w:rPr>
                <w:sz w:val="22"/>
                <w:szCs w:val="22"/>
              </w:rPr>
              <w:t>al de efluentes líquidos (Tratamento biológico E/OU industrial OU Sistemas Individuais para tratamento de efluentes sanitários), com memorial descritivo e memorial de cálculo com a devida Anotação de Responsabilidade Técnica (ART) do(s) profissional(ais) h</w:t>
            </w:r>
            <w:r>
              <w:rPr>
                <w:sz w:val="22"/>
                <w:szCs w:val="22"/>
              </w:rPr>
              <w:t>abilitado(s) para a elaboração, caso o serviço não seja prestado pela concessionária pública;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</w:t>
            </w:r>
            <w:r>
              <w:rPr>
                <w:sz w:val="22"/>
                <w:szCs w:val="22"/>
              </w:rPr>
              <w:t>udo de Sondagem indicando o nível de lençol freático e Laudo do teste de infiltração, devendo atender as recomendações e requisitos previstos na Norma ABNT 13.969, com a devida Anotação de Responsabilidade Técnica (ART) do(s) profissional(ais) habilitado(s</w:t>
            </w:r>
            <w:r>
              <w:rPr>
                <w:sz w:val="22"/>
                <w:szCs w:val="22"/>
              </w:rPr>
              <w:t>), se couber;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</w:tbl>
    <w:p w:rsidR="004E65C3" w:rsidRDefault="004E65C3">
      <w:pPr>
        <w:jc w:val="both"/>
        <w:rPr>
          <w:sz w:val="22"/>
          <w:szCs w:val="22"/>
        </w:rPr>
      </w:pPr>
    </w:p>
    <w:p w:rsidR="004E65C3" w:rsidRDefault="00E26679">
      <w:pPr>
        <w:rPr>
          <w:sz w:val="22"/>
          <w:szCs w:val="22"/>
        </w:rPr>
      </w:pPr>
      <w:r>
        <w:br w:type="page"/>
      </w:r>
    </w:p>
    <w:tbl>
      <w:tblPr>
        <w:tblStyle w:val="a1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"/>
        <w:gridCol w:w="960"/>
        <w:gridCol w:w="7080"/>
      </w:tblGrid>
      <w:tr w:rsidR="004E65C3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LICENÇA DE OPERAÇÃO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</w:t>
            </w:r>
            <w:r>
              <w:rPr>
                <w:sz w:val="22"/>
                <w:szCs w:val="22"/>
              </w:rPr>
              <w:t>lico a prestação direta ou indireta desses serviços OU nos casos onde as etapas sob responsabilidade do gerador forem realizadas pelo poder público), nos termos da Política Nacional de Resíduos Sólidos - Lei Federal 12.305/2010;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abastecimento de água, se couber;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</w:t>
            </w:r>
            <w:r>
              <w:rPr>
                <w:sz w:val="22"/>
                <w:szCs w:val="22"/>
              </w:rPr>
              <w:t>de coletora e sistema de tratamento), se couber;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 por meio de poço subterrâne</w:t>
            </w:r>
            <w:r>
              <w:rPr>
                <w:sz w:val="22"/>
                <w:szCs w:val="22"/>
              </w:rPr>
              <w:t>o ou captação superficial;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comprovação de cadastro/liberação do(s) pátio(s) no S</w:t>
            </w:r>
            <w:r>
              <w:rPr>
                <w:sz w:val="22"/>
                <w:szCs w:val="22"/>
              </w:rPr>
              <w:t>istema DOF, para empreendimentos e atividades que armazenam produtos e subprodutos florestais de origem nativa, inclusive o carvão vegetal nativo para fins comerciais ou industriais, nos termos da Lei Federal 12.651/2012 Artigos 35 e 36, se couber;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</w:t>
            </w:r>
            <w:r>
              <w:rPr>
                <w:sz w:val="22"/>
                <w:szCs w:val="22"/>
              </w:rPr>
              <w:t>mpanhados de relatório fotográfico e de declaração de que não houve ampliação e/ou modificação do empreendimento;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Monitoramento das Águas Subterrâneas, através de poços de observação, e do solo, objetivando monitorar a qualidade do aquífero e do solo, com a devida Anotação de Responsabilidade Técn</w:t>
            </w:r>
            <w:r>
              <w:rPr>
                <w:sz w:val="22"/>
                <w:szCs w:val="22"/>
              </w:rPr>
              <w:t xml:space="preserve">ica (ART) do(s) profissional(ais) habilitado(s), em caso de disposição final do </w:t>
            </w:r>
            <w:proofErr w:type="spellStart"/>
            <w:r>
              <w:rPr>
                <w:sz w:val="22"/>
                <w:szCs w:val="22"/>
              </w:rPr>
              <w:t>necrochorume</w:t>
            </w:r>
            <w:proofErr w:type="spellEnd"/>
            <w:r>
              <w:rPr>
                <w:sz w:val="22"/>
                <w:szCs w:val="22"/>
              </w:rPr>
              <w:t xml:space="preserve"> por infiltração no solo, se couber;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</w:t>
            </w:r>
            <w:r>
              <w:rPr>
                <w:sz w:val="22"/>
                <w:szCs w:val="22"/>
              </w:rPr>
              <w:t>tividade, diagnóstico dos resíduos gerados, etapas de gerenciamento (segregação, acondicionamento, armazenamento, transporte e destinação final de resíduos sólidos), com a devida Anotação de Responsabilidade Técnica (ART) do(s) profissional(ais) habilitado</w:t>
            </w:r>
            <w:r>
              <w:rPr>
                <w:sz w:val="22"/>
                <w:szCs w:val="22"/>
              </w:rPr>
              <w:t>(s), nos termos da Política Nacional de Resíduos Sólidos - Lei Federal 12.305/2010 art.20;</w:t>
            </w:r>
          </w:p>
        </w:tc>
      </w:tr>
    </w:tbl>
    <w:p w:rsidR="004E65C3" w:rsidRDefault="004E65C3">
      <w:pPr>
        <w:jc w:val="both"/>
        <w:rPr>
          <w:sz w:val="22"/>
          <w:szCs w:val="22"/>
        </w:rPr>
      </w:pPr>
    </w:p>
    <w:p w:rsidR="004E65C3" w:rsidRDefault="00E26679">
      <w:pPr>
        <w:rPr>
          <w:sz w:val="22"/>
          <w:szCs w:val="22"/>
        </w:rPr>
      </w:pPr>
      <w:r>
        <w:br w:type="page"/>
      </w:r>
    </w:p>
    <w:tbl>
      <w:tblPr>
        <w:tblStyle w:val="a2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5"/>
        <w:gridCol w:w="1080"/>
        <w:gridCol w:w="6975"/>
      </w:tblGrid>
      <w:tr w:rsidR="004E65C3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REGULARIZAÇÃO DE LICENÇA DE INSTALAÇÃO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</w:t>
            </w:r>
            <w:r>
              <w:rPr>
                <w:sz w:val="22"/>
                <w:szCs w:val="22"/>
              </w:rPr>
              <w:t>orização da Concessionária Local no caso de interligação do sistema de abastecimento de água local em sua rede de distribuição,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Autorização da Concessionária Local no caso de interligação/lançamento de efluentes sanitár</w:t>
            </w:r>
            <w:r>
              <w:rPr>
                <w:sz w:val="22"/>
                <w:szCs w:val="22"/>
              </w:rPr>
              <w:t>ios em sua rede coletora,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Artístico Nacional (IPHAN) comprovando a entrega da Ficha de Caracterização da Atividade;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de Obra Hídrica (execução de poço subterrâneo e/ou captação superficial) ou Outorga do Direito de Uso de Recursos Hídricos (caso já exista poço subterrâneo ou captação superficial) ou Isenção de Captação (nos casos estabelecidos na legisla</w:t>
            </w:r>
            <w:r>
              <w:rPr>
                <w:sz w:val="22"/>
                <w:szCs w:val="22"/>
              </w:rPr>
              <w:t>ção), expedida pela Secretaria de Estado do Meio Ambiente e Recursos Hídricos - SEMARH;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Licença de Obra Hídrica ou Isenção de Captação (nos casos estabelecidos na legislação), expedida pela Secretaria de Estado do Meio Ambiente e </w:t>
            </w:r>
            <w:r>
              <w:rPr>
                <w:sz w:val="22"/>
                <w:szCs w:val="22"/>
              </w:rPr>
              <w:t>Recursos Hídricos - SEMARH, nos casos que for necessário a execução de poço subterrâneo e/ou captação superficial;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da Outorga de Lançamento de Efluentes Tratados, expedida pela Secretaria de Estado do Meio Ambi</w:t>
            </w:r>
            <w:r>
              <w:rPr>
                <w:sz w:val="22"/>
                <w:szCs w:val="22"/>
              </w:rPr>
              <w:t>ente e Recursos Hídricos - SEMARH, em caso de lançamento de efluente tratado em Corpo Hídrico;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vinculem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</w:t>
            </w:r>
            <w:r>
              <w:rPr>
                <w:sz w:val="22"/>
                <w:szCs w:val="22"/>
              </w:rPr>
              <w:lastRenderedPageBreak/>
              <w:t xml:space="preserve">documento do imóvel), no caso de atividades </w:t>
            </w:r>
            <w:r>
              <w:rPr>
                <w:sz w:val="22"/>
                <w:szCs w:val="22"/>
              </w:rPr>
              <w:t xml:space="preserve">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pedido e/ou Cópia da Autorização de Supressão Vegetal - ASV, caso seja identificada a neces</w:t>
            </w:r>
            <w:r>
              <w:rPr>
                <w:sz w:val="22"/>
                <w:szCs w:val="22"/>
              </w:rPr>
              <w:t>sidade de realizar supressão de vegetação nativa.</w:t>
            </w:r>
          </w:p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***OBSERVAÇÃO: A Licença de Instalação - LI só será emitida concomitantemente com a ASV,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 w:rsidP="00586E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586EF1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</w:t>
            </w:r>
            <w:r>
              <w:rPr>
                <w:sz w:val="22"/>
                <w:szCs w:val="22"/>
              </w:rPr>
              <w:t>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</w:t>
            </w:r>
            <w:r>
              <w:rPr>
                <w:sz w:val="22"/>
                <w:szCs w:val="22"/>
              </w:rPr>
              <w:t>ico</w:t>
            </w:r>
          </w:p>
        </w:tc>
        <w:tc>
          <w:tcPr>
            <w:tcW w:w="69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</w:t>
            </w:r>
          </w:p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(ART) do(s) profissional(ais) habilitado(s);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de terraplanagem, quando couber, indicando as áreas de corte e aterro e seus respectivos volumes, as áreas de compensação interna e áreas de regularização de quadras e de sistema </w:t>
            </w:r>
            <w:r>
              <w:rPr>
                <w:sz w:val="22"/>
                <w:szCs w:val="22"/>
              </w:rPr>
              <w:t>viário, com a devida Anotação de Responsabilidade Técnica (ART) do(s) profissional(ais) habilitado(s);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profissional(ais) habilitado(s);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tratamento e disposição fin</w:t>
            </w:r>
            <w:r>
              <w:rPr>
                <w:sz w:val="22"/>
                <w:szCs w:val="22"/>
              </w:rPr>
              <w:t>al de efluentes líquidos (Tratamento biológico E/OU industrial OU Sistemas Individuais para tratamento de efluentes sanitários), com memorial descritivo e memorial de cálculo com a devida Anotação de Responsabilidade Técnica (ART) do(s) profissional(ais) h</w:t>
            </w:r>
            <w:r>
              <w:rPr>
                <w:sz w:val="22"/>
                <w:szCs w:val="22"/>
              </w:rPr>
              <w:t>abilitado(s) para a elaboração, caso o serviço não seja prestado pela concessionária pública;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</w:t>
            </w:r>
            <w:r>
              <w:rPr>
                <w:sz w:val="22"/>
                <w:szCs w:val="22"/>
              </w:rPr>
              <w:t>udo de Sondagem indicando o nível de lençol freático e Laudo do teste de infiltração, devendo atender as recomendações e requisitos previstos na Norma ABNT 13.969, com a devida Anotação de Responsabilidade Técnica (ART) do(s) profissional(ais) habilitado(s</w:t>
            </w:r>
            <w:r>
              <w:rPr>
                <w:sz w:val="22"/>
                <w:szCs w:val="22"/>
              </w:rPr>
              <w:t>),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6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 1.500 m</w:t>
            </w:r>
            <w:r>
              <w:rPr>
                <w:sz w:val="22"/>
                <w:szCs w:val="22"/>
                <w:vertAlign w:val="superscript"/>
              </w:rPr>
              <w:t xml:space="preserve">2 </w:t>
            </w:r>
            <w:r>
              <w:rPr>
                <w:sz w:val="22"/>
                <w:szCs w:val="22"/>
              </w:rPr>
              <w:t>estarão isent</w:t>
            </w:r>
            <w:r>
              <w:rPr>
                <w:sz w:val="22"/>
                <w:szCs w:val="22"/>
              </w:rPr>
              <w:t>os de fornecer o arquivo digital).</w:t>
            </w:r>
          </w:p>
        </w:tc>
      </w:tr>
    </w:tbl>
    <w:p w:rsidR="004E65C3" w:rsidRDefault="004E65C3">
      <w:pPr>
        <w:jc w:val="both"/>
        <w:rPr>
          <w:sz w:val="22"/>
          <w:szCs w:val="22"/>
        </w:rPr>
      </w:pPr>
    </w:p>
    <w:p w:rsidR="004E65C3" w:rsidRDefault="004E65C3">
      <w:pPr>
        <w:rPr>
          <w:sz w:val="22"/>
          <w:szCs w:val="22"/>
        </w:rPr>
      </w:pPr>
    </w:p>
    <w:tbl>
      <w:tblPr>
        <w:tblStyle w:val="a3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5"/>
        <w:gridCol w:w="990"/>
        <w:gridCol w:w="7065"/>
      </w:tblGrid>
      <w:tr w:rsidR="004E65C3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REGULARIZAÇÃO DE LICENÇA DE OPERAÇÃO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emitido pelo titular de serviço público responsável pela limpeza urbana e manejo de resíduos sólidos (APENAS para os casos onde compete ao poder púb</w:t>
            </w:r>
            <w:r>
              <w:rPr>
                <w:sz w:val="22"/>
                <w:szCs w:val="22"/>
              </w:rPr>
              <w:t>lico a prestação direta ou indireta desses serviços OU nos casos onde as etapas sob responsabilidade do gerador forem realizadas pelo poder público), nos termos da Política Nacional de Resíduos Sólidos - Lei Federal 12.305/2010;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</w:t>
            </w:r>
            <w:r>
              <w:rPr>
                <w:sz w:val="22"/>
                <w:szCs w:val="22"/>
              </w:rPr>
              <w:t>ocumento da Concessionária Local declarando autorizar ou prestar os serviços de abastecimento de água,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Documento da Concessionária Local declarando autorizar ou prestar os serviços de esgotamento sanitário (rede coletor</w:t>
            </w:r>
            <w:r>
              <w:rPr>
                <w:sz w:val="22"/>
                <w:szCs w:val="22"/>
              </w:rPr>
              <w:t>a e sistema de tratamento),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 expedida pela Secretaria de Estado do Meio Ambiente e Recursos Hídricos - SEMARH, nos casos de abastecimento por meio de poço subterrâneo</w:t>
            </w:r>
            <w:r>
              <w:rPr>
                <w:sz w:val="22"/>
                <w:szCs w:val="22"/>
              </w:rPr>
              <w:t xml:space="preserve"> ou captação superficial;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licença(s) ambientais da(s) empresa(s) responsável(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protocolo do Instituto do Patrimônio Histórico e Artí</w:t>
            </w:r>
            <w:r>
              <w:rPr>
                <w:sz w:val="22"/>
                <w:szCs w:val="22"/>
              </w:rPr>
              <w:t>stico Nacional (IPHAN) comprovando a entrega da Ficha de Caracterização da Atividade;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comprovação de cadastro/liberação do(s) pátio(s) no Sistema DOF, para empreendimentos e atividades que armazenam produtos e subprodutos floresta</w:t>
            </w:r>
            <w:r>
              <w:rPr>
                <w:sz w:val="22"/>
                <w:szCs w:val="22"/>
              </w:rPr>
              <w:t>is de origem nativa, inclusive o carvão vegetal nativo para fins comerciais ou industriais, nos termos da Lei Federal 12.651/2012 Artigos 35 e 36,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 w:rsidP="00586EF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Estudo Ambiental conforme tipologia e parâmetro indicado no Anexo I da Resolução C</w:t>
            </w:r>
            <w:r>
              <w:rPr>
                <w:sz w:val="22"/>
                <w:szCs w:val="22"/>
              </w:rPr>
              <w:t xml:space="preserve">EPRAM </w:t>
            </w:r>
            <w:r w:rsidR="00586EF1">
              <w:rPr>
                <w:sz w:val="22"/>
                <w:szCs w:val="22"/>
              </w:rPr>
              <w:t>05/2026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resolução, devendo ser assinado pela equipe técnica responsável por sua elaboração e com a</w:t>
            </w:r>
            <w:r>
              <w:rPr>
                <w:sz w:val="22"/>
                <w:szCs w:val="22"/>
              </w:rPr>
              <w:t xml:space="preserve"> devida Anotação de Responsabilidade Técnica (ART) do(s) profissional(ais) habilitado(s) para elaboração dos diagnósticos do meio físico, biótico e socioeconômico;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</w:t>
            </w:r>
            <w:r>
              <w:rPr>
                <w:sz w:val="22"/>
                <w:szCs w:val="22"/>
              </w:rPr>
              <w:t>sional(ais) habilitado(s);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de terraplanagem, quando couber, indicando as áreas de corte e aterro e seus respectivos volumes, as áreas de compensação interna e áreas de regularização de quadras e de sistema viário, com a devi</w:t>
            </w:r>
            <w:r>
              <w:rPr>
                <w:sz w:val="22"/>
                <w:szCs w:val="22"/>
              </w:rPr>
              <w:t>da Anotação de Responsabilidade Técnica (ART) do(s) profissional(ais) habilitado(s);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drenagem pluvial, com memorial descritivo e de cálculo, com a devida Anotação de Responsabilidade Técnica (ART) do(s) profiss</w:t>
            </w:r>
            <w:r>
              <w:rPr>
                <w:sz w:val="22"/>
                <w:szCs w:val="22"/>
              </w:rPr>
              <w:t>ional(ais) habilitado(s);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 executivo do sistema de tratamento e disposição final de efluentes líquidos (Tratamento </w:t>
            </w:r>
            <w:proofErr w:type="spellStart"/>
            <w:r>
              <w:rPr>
                <w:sz w:val="22"/>
                <w:szCs w:val="22"/>
              </w:rPr>
              <w:t>biólogico</w:t>
            </w:r>
            <w:proofErr w:type="spellEnd"/>
            <w:r>
              <w:rPr>
                <w:sz w:val="22"/>
                <w:szCs w:val="22"/>
              </w:rPr>
              <w:t xml:space="preserve"> E/OU industrial OU Sistemas Individuais para tratamento de efluentes sanitários), com memorial descritivo e memorial de cálculo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 a devida Anotaç</w:t>
            </w:r>
            <w:r>
              <w:rPr>
                <w:sz w:val="22"/>
                <w:szCs w:val="22"/>
              </w:rPr>
              <w:t>ão de Responsabilidade Técnica (ART) do(s) profissional(ais) habilitado(s) para a elaboração, caso o serviço não seja prestado pela concessionária pública;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</w:t>
            </w:r>
            <w:r>
              <w:rPr>
                <w:sz w:val="22"/>
                <w:szCs w:val="22"/>
              </w:rPr>
              <w:t>e efluentes sanitários, o projeto deve estar acompanhado do Laudo de Sondagem indicando o nível de lençol freático e Laudo do teste de infiltração, devendo atender as recomendações e requisitos previstos na Norma ABNT 13.969, com a devida Anotação de Respo</w:t>
            </w:r>
            <w:r>
              <w:rPr>
                <w:sz w:val="22"/>
                <w:szCs w:val="22"/>
              </w:rPr>
              <w:t>nsabilidade Técnica (ART) do(s) profissional(ais) habilitado(s),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Plano de monitoramento da Estação de Tratamento de Efluentes - ETE, objetivando monitorar a qualidade dos efluentes tratados e do corpo receptor, com a devida Anotação de Responsabilidade Técnica (ART) do(s) profissional(ais) habilitado(s), nos casos onde </w:t>
            </w:r>
            <w:r>
              <w:rPr>
                <w:sz w:val="22"/>
                <w:szCs w:val="22"/>
              </w:rPr>
              <w:t xml:space="preserve">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Monitoramento das Águas Subterrâneas, através de poços de observação, e do solo, objetivando monitorar a qualidade do aquífero e do solo, com a devida Anotação de Responsabilidade Técn</w:t>
            </w:r>
            <w:r>
              <w:rPr>
                <w:sz w:val="22"/>
                <w:szCs w:val="22"/>
              </w:rPr>
              <w:t xml:space="preserve">ica (ART) do(s) profissional(ais) habilitado(s), em caso de disposição final do </w:t>
            </w:r>
            <w:proofErr w:type="spellStart"/>
            <w:r>
              <w:rPr>
                <w:sz w:val="22"/>
                <w:szCs w:val="22"/>
              </w:rPr>
              <w:t>necrochorume</w:t>
            </w:r>
            <w:proofErr w:type="spellEnd"/>
            <w:r>
              <w:rPr>
                <w:sz w:val="22"/>
                <w:szCs w:val="22"/>
              </w:rPr>
              <w:t xml:space="preserve"> por infiltração no solo, se couber;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Sólidos - PGRS contendo no mínimo os itens: identificação, caracterização da a</w:t>
            </w:r>
            <w:r>
              <w:rPr>
                <w:sz w:val="22"/>
                <w:szCs w:val="22"/>
              </w:rPr>
              <w:t xml:space="preserve">tividade, diagnóstico dos resíduos gerados, etapas de gerenciamento (segregação, acondicionamento, </w:t>
            </w:r>
            <w:r>
              <w:rPr>
                <w:sz w:val="22"/>
                <w:szCs w:val="22"/>
              </w:rPr>
              <w:lastRenderedPageBreak/>
              <w:t>armazenamento, transporte e destinação final de resíduos sólidos), com a devida Anotação de Responsabilidade Técnica (ART) do(s) profissional(ais) habilitado</w:t>
            </w:r>
            <w:r>
              <w:rPr>
                <w:sz w:val="22"/>
                <w:szCs w:val="22"/>
              </w:rPr>
              <w:t>(s), nos termos da Política Nacional de Resíduos Sólidos - Lei Federal 12.305/2010 art.20;</w:t>
            </w:r>
          </w:p>
        </w:tc>
      </w:tr>
      <w:tr w:rsidR="004E65C3">
        <w:trPr>
          <w:trHeight w:val="20"/>
        </w:trPr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Georreferenciamento</w:t>
            </w:r>
            <w:proofErr w:type="spellEnd"/>
            <w:r>
              <w:rPr>
                <w:sz w:val="22"/>
                <w:szCs w:val="22"/>
              </w:rPr>
              <w:t xml:space="preserve"> da atividade/empreendimento em arquivo digital no formato </w:t>
            </w:r>
            <w:proofErr w:type="spellStart"/>
            <w:r>
              <w:rPr>
                <w:sz w:val="22"/>
                <w:szCs w:val="22"/>
              </w:rPr>
              <w:t>Keyhole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Markup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Language</w:t>
            </w:r>
            <w:proofErr w:type="spellEnd"/>
            <w:r>
              <w:rPr>
                <w:sz w:val="22"/>
                <w:szCs w:val="22"/>
              </w:rPr>
              <w:t xml:space="preserve"> (KML); em atendimento a Instrução Normativa 03, de 27 de abril de 2016. (Empreendimentos ou atividades com área inferior a</w:t>
            </w:r>
          </w:p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1.500 m</w:t>
            </w:r>
            <w:r>
              <w:rPr>
                <w:sz w:val="22"/>
                <w:szCs w:val="22"/>
                <w:vertAlign w:val="superscript"/>
              </w:rPr>
              <w:t xml:space="preserve">2 </w:t>
            </w:r>
            <w:r>
              <w:rPr>
                <w:sz w:val="22"/>
                <w:szCs w:val="22"/>
              </w:rPr>
              <w:t>estarão isentos de for</w:t>
            </w:r>
            <w:r>
              <w:rPr>
                <w:sz w:val="22"/>
                <w:szCs w:val="22"/>
              </w:rPr>
              <w:t>necer o arquivo digital).</w:t>
            </w:r>
          </w:p>
        </w:tc>
      </w:tr>
    </w:tbl>
    <w:p w:rsidR="004E65C3" w:rsidRDefault="004E65C3">
      <w:pPr>
        <w:jc w:val="both"/>
        <w:rPr>
          <w:sz w:val="22"/>
          <w:szCs w:val="22"/>
        </w:rPr>
      </w:pPr>
    </w:p>
    <w:p w:rsidR="004E65C3" w:rsidRDefault="00E26679">
      <w:pPr>
        <w:rPr>
          <w:sz w:val="22"/>
          <w:szCs w:val="22"/>
        </w:rPr>
      </w:pPr>
      <w:r>
        <w:br w:type="page"/>
      </w:r>
    </w:p>
    <w:tbl>
      <w:tblPr>
        <w:tblStyle w:val="a4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20"/>
        <w:gridCol w:w="990"/>
        <w:gridCol w:w="7050"/>
      </w:tblGrid>
      <w:tr w:rsidR="004E65C3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PRORROGAÇÃO DA LICENÇA DE INSTALAÇÃO - RLI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</w:t>
            </w:r>
            <w:r>
              <w:rPr>
                <w:sz w:val="22"/>
                <w:szCs w:val="22"/>
              </w:rPr>
              <w:t>iamento ambiental;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</w:t>
            </w:r>
            <w:r>
              <w:rPr>
                <w:sz w:val="22"/>
                <w:szCs w:val="22"/>
              </w:rPr>
              <w:t>móveis ou Contrato de Locação ou Documento de Compra e Venda;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Alvará de Construção,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</w:t>
            </w:r>
            <w:r>
              <w:rPr>
                <w:sz w:val="22"/>
                <w:szCs w:val="22"/>
              </w:rPr>
              <w:t>co comprovando com evidências o efetivo cumprimento das exigências e condicionantes estabelecidos na Autorização e/ou Licença Ambiental a vencer ou da fase anterior (AUT, LP, LI, LO). Nos casos de renovação e prorrogação devem ser acompanhados de relatório</w:t>
            </w:r>
            <w:r>
              <w:rPr>
                <w:sz w:val="22"/>
                <w:szCs w:val="22"/>
              </w:rPr>
              <w:t xml:space="preserve"> fotográfico e de declaração de que não houve ampliação e/ou modificação do empreendimento;</w:t>
            </w:r>
          </w:p>
        </w:tc>
      </w:tr>
      <w:tr w:rsidR="004E65C3">
        <w:trPr>
          <w:trHeight w:val="20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da Instalação da Atividade/Empreendimento.</w:t>
            </w:r>
          </w:p>
        </w:tc>
      </w:tr>
    </w:tbl>
    <w:p w:rsidR="004E65C3" w:rsidRDefault="004E65C3">
      <w:pPr>
        <w:jc w:val="both"/>
        <w:rPr>
          <w:sz w:val="22"/>
          <w:szCs w:val="22"/>
        </w:rPr>
      </w:pPr>
    </w:p>
    <w:p w:rsidR="004E65C3" w:rsidRDefault="00E26679">
      <w:pPr>
        <w:rPr>
          <w:sz w:val="22"/>
          <w:szCs w:val="22"/>
        </w:rPr>
      </w:pPr>
      <w:r>
        <w:br w:type="page"/>
      </w:r>
    </w:p>
    <w:tbl>
      <w:tblPr>
        <w:tblStyle w:val="a5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90"/>
        <w:gridCol w:w="1035"/>
        <w:gridCol w:w="7035"/>
      </w:tblGrid>
      <w:tr w:rsidR="004E65C3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RENOVAÇÃO DE LICENÇA DE OPERAÇÃO - RLO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</w:t>
            </w:r>
            <w:r>
              <w:rPr>
                <w:sz w:val="22"/>
                <w:szCs w:val="22"/>
              </w:rPr>
              <w:t>amento (ou autorização) em Jornal de Circulação Regional, conforme modelo SEMAP;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>
              <w:rPr>
                <w:sz w:val="22"/>
                <w:szCs w:val="22"/>
              </w:rPr>
              <w:t>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</w:t>
            </w:r>
            <w:r>
              <w:rPr>
                <w:sz w:val="22"/>
                <w:szCs w:val="22"/>
              </w:rPr>
              <w:t>óveis ou Contrato de Locação ou Documento de Compra e Venda;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</w:t>
            </w:r>
            <w:r>
              <w:rPr>
                <w:sz w:val="22"/>
                <w:szCs w:val="22"/>
              </w:rPr>
              <w:t>pação do solo, nos termos da Resolução CONAMA nº. 237/97, art. 10, §1º;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do Direito de Uso de Recursos Hídricos ou Isenção de Captação (nos casos estabelecidos na legislação); expedida pela Secretaria de Estado do Meio Ambiente e Recursos Hídricos - SEMARH, nos casos de abastecimento por meio de poço subterrâne</w:t>
            </w:r>
            <w:r>
              <w:rPr>
                <w:sz w:val="22"/>
                <w:szCs w:val="22"/>
              </w:rPr>
              <w:t>o ou captação superficial;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Outorga de Lançamento de Efluentes Tratados, expedida pela Secretaria de Estado do Meio Ambiente e Recursos Hídricos - SEMARH, em caso de lançamento de efluente tratado em Corpo Hídrico;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Auto de Vistoria do Corpo de Bombeiros - AVCB ou Auto de Conformidade de Processo Simplificado - ACPS emitido pelo Corpo de Bombeiros do Estado de Alagoas, se couber;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Cópia(s) do(s) contrato(s) válido(s) e respectiva(s) licença(s</w:t>
            </w:r>
            <w:r>
              <w:rPr>
                <w:sz w:val="22"/>
                <w:szCs w:val="22"/>
              </w:rPr>
              <w:t>) ambientais da(s) empresa(s) responsável(</w:t>
            </w:r>
            <w:proofErr w:type="spellStart"/>
            <w:r>
              <w:rPr>
                <w:sz w:val="22"/>
                <w:szCs w:val="22"/>
              </w:rPr>
              <w:t>veis</w:t>
            </w:r>
            <w:proofErr w:type="spellEnd"/>
            <w:r>
              <w:rPr>
                <w:sz w:val="22"/>
                <w:szCs w:val="22"/>
              </w:rPr>
              <w:t>) pelo tratamento e destinação final de resíduos sólidos e líquidos;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Técnico comprovando com evidências o efetivo cumprimento das exigências e condicionantes estabelecidos na Autorização e/ou Licença Ambiental a vencer ou da fase anterior (AUT, LP, LI, LO). Nos casos de renovação e prorrogação devem ser acompanhad</w:t>
            </w:r>
            <w:r>
              <w:rPr>
                <w:sz w:val="22"/>
                <w:szCs w:val="22"/>
              </w:rPr>
              <w:t>os de relatório fotográfico e de declaração de que não houve ampliação e/ou modificação do empreendimento;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do programa de monitoramento da qualidade dos efluentes tratados e do corpo receptor, com respectivos laudos de análise concl</w:t>
            </w:r>
            <w:r>
              <w:rPr>
                <w:sz w:val="22"/>
                <w:szCs w:val="22"/>
              </w:rPr>
              <w:t xml:space="preserve">usivos e a devida Anotação de Responsabilidade Técnica (ART) do(s) profissional(ais) habilitado(s), nos casos onde os efluentes sejam tratados por </w:t>
            </w:r>
            <w:proofErr w:type="spellStart"/>
            <w:r>
              <w:rPr>
                <w:sz w:val="22"/>
                <w:szCs w:val="22"/>
              </w:rPr>
              <w:t>ETEs</w:t>
            </w:r>
            <w:proofErr w:type="spellEnd"/>
            <w:r>
              <w:rPr>
                <w:sz w:val="22"/>
                <w:szCs w:val="22"/>
              </w:rPr>
              <w:t>, se couber;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Relatório do plano de Monitoramento das Águas Subterrâneas, através de poços d</w:t>
            </w:r>
            <w:r>
              <w:rPr>
                <w:sz w:val="22"/>
                <w:szCs w:val="22"/>
              </w:rPr>
              <w:t xml:space="preserve">e observação, e do solo, objetivando monitorar a qualidade do aquífero e do solo, com a devida Anotação de Responsabilidade Técnica (ART) do(s) profissional(ais) habilitado(s), em caso de disposição final do </w:t>
            </w:r>
            <w:proofErr w:type="spellStart"/>
            <w:r>
              <w:rPr>
                <w:sz w:val="22"/>
                <w:szCs w:val="22"/>
              </w:rPr>
              <w:t>necrochorume</w:t>
            </w:r>
            <w:proofErr w:type="spellEnd"/>
            <w:r>
              <w:rPr>
                <w:sz w:val="22"/>
                <w:szCs w:val="22"/>
              </w:rPr>
              <w:t xml:space="preserve"> por infiltração no solo, se couber;</w:t>
            </w:r>
          </w:p>
        </w:tc>
      </w:tr>
      <w:tr w:rsidR="004E65C3">
        <w:trPr>
          <w:trHeight w:val="2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4E65C3">
            <w:pPr>
              <w:jc w:val="center"/>
              <w:rPr>
                <w:sz w:val="22"/>
                <w:szCs w:val="22"/>
              </w:rPr>
            </w:pPr>
          </w:p>
          <w:p w:rsidR="004E65C3" w:rsidRDefault="00E266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E65C3" w:rsidRDefault="00E266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Apresentar último RADA – Relatório de Avaliação de Desempenho Ambiental juntamente com a Cópia dos protocolos de entrega dos </w:t>
            </w:r>
            <w:proofErr w:type="spellStart"/>
            <w:r>
              <w:rPr>
                <w:sz w:val="22"/>
                <w:szCs w:val="22"/>
              </w:rPr>
              <w:t>RADAs</w:t>
            </w:r>
            <w:proofErr w:type="spellEnd"/>
            <w:r>
              <w:rPr>
                <w:sz w:val="22"/>
                <w:szCs w:val="22"/>
              </w:rPr>
              <w:t xml:space="preserve"> referente a cada ano de vigência da LO;</w:t>
            </w:r>
          </w:p>
        </w:tc>
      </w:tr>
    </w:tbl>
    <w:p w:rsidR="004E65C3" w:rsidRDefault="004E65C3">
      <w:pPr>
        <w:jc w:val="both"/>
        <w:rPr>
          <w:sz w:val="22"/>
          <w:szCs w:val="22"/>
        </w:rPr>
      </w:pPr>
    </w:p>
    <w:sectPr w:rsidR="004E65C3">
      <w:headerReference w:type="even" r:id="rId7"/>
      <w:headerReference w:type="default" r:id="rId8"/>
      <w:footerReference w:type="default" r:id="rId9"/>
      <w:headerReference w:type="first" r:id="rId10"/>
      <w:pgSz w:w="11907" w:h="16840"/>
      <w:pgMar w:top="1701" w:right="1134" w:bottom="1134" w:left="1701" w:header="22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679" w:rsidRDefault="00E26679">
      <w:r>
        <w:separator/>
      </w:r>
    </w:p>
  </w:endnote>
  <w:endnote w:type="continuationSeparator" w:id="0">
    <w:p w:rsidR="00E26679" w:rsidRDefault="00E26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A2E5915-93AD-4328-A238-8DCFA08C640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roman"/>
    <w:notTrueType/>
    <w:pitch w:val="default"/>
    <w:embedRegular r:id="rId2" w:fontKey="{7E763EAA-B0ED-42CE-9CDD-D1817252395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646FECC8-5FD0-4879-AB6A-C85619B36E76}"/>
  </w:font>
  <w:font w:name="Georgia">
    <w:panose1 w:val="02040502050405020303"/>
    <w:charset w:val="00"/>
    <w:family w:val="auto"/>
    <w:pitch w:val="default"/>
    <w:embedItalic r:id="rId4" w:fontKey="{65507342-5CD9-4A22-AF88-A8189E68C62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5C3" w:rsidRDefault="00E26679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E65C3" w:rsidRDefault="00E26679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4E65C3" w:rsidRDefault="00E266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679" w:rsidRDefault="00E26679">
      <w:r>
        <w:separator/>
      </w:r>
    </w:p>
  </w:footnote>
  <w:footnote w:type="continuationSeparator" w:id="0">
    <w:p w:rsidR="00E26679" w:rsidRDefault="00E26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5C3" w:rsidRDefault="00E266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5C3" w:rsidRDefault="00E266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E65C3" w:rsidRDefault="00E26679">
    <w:pPr>
      <w:tabs>
        <w:tab w:val="center" w:pos="4252"/>
        <w:tab w:val="right" w:pos="9072"/>
      </w:tabs>
      <w:jc w:val="center"/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left:0;text-align:left;margin-left:0;margin-top:94.55pt;width:425.1pt;height:467.85pt;z-index:-251658752;mso-position-horizontal:absolute;mso-position-horizontal-relative:margin;mso-position-vertical:absolute;mso-position-vertical-relative:margin">
          <v:imagedata r:id="rId2" o:title="image3" gain="19661f" blacklevel="22938f"/>
          <w10:wrap anchorx="margin" anchory="margin"/>
        </v:shape>
      </w:pict>
    </w:r>
    <w:r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5C3" w:rsidRDefault="00E266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5C3"/>
    <w:rsid w:val="004E65C3"/>
    <w:rsid w:val="00586EF1"/>
    <w:rsid w:val="00E2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841BC57"/>
  <w15:docId w15:val="{62E54532-6BD2-43FF-8CDC-743C5FB9C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FtfAs5YHmLk25jeBSbD8yVpKMg==">CgMxLjA4AHIhMXNBYjdoa3VJYTB2cVhiUVh6b1dvdHN1dWtSeGlCb29x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5549</Words>
  <Characters>29966</Characters>
  <Application>Microsoft Office Word</Application>
  <DocSecurity>0</DocSecurity>
  <Lines>249</Lines>
  <Paragraphs>70</Paragraphs>
  <ScaleCrop>false</ScaleCrop>
  <Company/>
  <LinksUpToDate>false</LinksUpToDate>
  <CharactersWithSpaces>35445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2</cp:revision>
  <dcterms:created xsi:type="dcterms:W3CDTF">2026-09-08T15:28:00Z</dcterms:created>
  <dcterms:modified xsi:type="dcterms:W3CDTF">2026-10-06T21:53:00Z</dcterms:modified>
</cp:coreProperties>
</file>