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01541" w:rsidRDefault="003F11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bookmark=id.29oqw26w59bh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CHECK LIST</w:t>
      </w:r>
    </w:p>
    <w:p w:rsidR="00601541" w:rsidRDefault="003F1118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08.06.00 - ATIVIDADES PECUÁRIAS</w:t>
      </w: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f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PRÉVIA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a execução de poço subterrâneo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captação superficial;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FFFFFF"/>
            <w:vAlign w:val="center"/>
          </w:tcPr>
          <w:p w:rsidR="00601541" w:rsidRDefault="003F111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45" w:type="dxa"/>
            <w:shd w:val="clear" w:color="auto" w:fill="FFFFFF"/>
            <w:vAlign w:val="center"/>
          </w:tcPr>
          <w:p w:rsidR="00601541" w:rsidRDefault="003F111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shd w:val="clear" w:color="auto" w:fill="FFFFFF"/>
            <w:vAlign w:val="center"/>
          </w:tcPr>
          <w:p w:rsidR="00601541" w:rsidRDefault="003F111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Cadastro Ambiental Rural da Propriedade – CAR;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 w:rsidP="00C40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Estudo Ambiental conforme tipologia e parâmetro indicado no Anexo I da Resolução CEPRAM </w:t>
            </w:r>
            <w:r w:rsidR="00C409AD">
              <w:rPr>
                <w:rFonts w:ascii="Times New Roman" w:eastAsia="Times New Roman" w:hAnsi="Times New Roman" w:cs="Times New Roman"/>
                <w:color w:val="000000"/>
              </w:rPr>
              <w:t>05/2026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em escala adequada com indicações gráficas no entorno de 500m contendo elementos de Orientação magnética, Corpos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d’água, Cobertura vegetal, Curvas de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Nível, Usos implantados, Acessos e demais informações pertinentes, com a devida Anotação de Responsabilidade Técnica (ART) do(s) profissional(ais) habilitado(s);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da atividade/empreendimento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estarão isentos de for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necer o arquivo digital).</w:t>
            </w:r>
          </w:p>
        </w:tc>
      </w:tr>
    </w:tbl>
    <w:p w:rsidR="00601541" w:rsidRDefault="00601541">
      <w:pPr>
        <w:rPr>
          <w:rFonts w:ascii="Times New Roman" w:eastAsia="Times New Roman" w:hAnsi="Times New Roman" w:cs="Times New Roman"/>
        </w:rPr>
        <w:sectPr w:rsidR="0060154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0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C99FF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DE INSTALAÇÃO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Cadastro Ambiental Rural – CAR do imóvel rural,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pação do solo, nos termos da Resolução CONAMA nº. 237/97, art. 10, §1º;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erficial;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de pedido de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do </w:t>
            </w:r>
            <w:r>
              <w:rPr>
                <w:rFonts w:ascii="Times New Roman" w:eastAsia="Times New Roman" w:hAnsi="Times New Roman" w:cs="Times New Roman"/>
              </w:rPr>
              <w:t>protocolo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 pedido e/ou Cópia da Autorização de Supressão Vegetal - ASV, caso seja identificada a necessidade de realizar supressão de vegetação nativa. ***OBSERVAÇÃO: A Licença de Instalação - LI só será emitida concomitantemente com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 ASV,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Relatório Técnico comprovando com evidências o efetivo cumprimento das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exigências e condicionantes estabelecidos na Autorização e/ou Licença Ambiental a vencer ou da fase anterior (AUT, LP, LI, LO). Nos casos de renovação e pr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orrogação devem ser acompanhados de relatório fotográfico e de declaração de que não houve ampliação e/ou modificação do 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Cronograma de Instalação da Atividade/Empreendimento;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sional(ais) habilitado(s);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 executivo do sistema de tratamento e disposição final de efluentes líquidos (Tratamento </w:t>
            </w:r>
            <w:r>
              <w:rPr>
                <w:rFonts w:ascii="Times New Roman" w:eastAsia="Times New Roman" w:hAnsi="Times New Roman" w:cs="Times New Roman"/>
              </w:rPr>
              <w:t>biológico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industrial OU Sistemas Individuais para tratamento de efluentes sanitários), com memorial descritivo e mem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Nos casos onde forem previstos sistemas individuais de tratamento e disposição final de efluentes sanitários, o projeto deve estar acompanhado do Laudo de Sondagem indicando o nível de lençol freático e Laudo do teste 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infiltração, devendo atender as rec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omendações e requisitos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previstos na Norma ABNT 13.969, com a devida Anotação de Responsabilidade Técnica (ART) do(s) profissional(ais) habilitado(s),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Gerenciamento de Resíduos de Construção Civil - PGRCC com a devida Anotaç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ão de Responsabilidade Técnica (ART) do(s) profissional(ais) habilitado(s), para os casos previstos na Resolução CONAMA 307/2002, se couber.</w:t>
            </w:r>
          </w:p>
        </w:tc>
      </w:tr>
    </w:tbl>
    <w:p w:rsidR="00601541" w:rsidRDefault="00601541">
      <w:pPr>
        <w:spacing w:before="1"/>
        <w:rPr>
          <w:rFonts w:ascii="Times New Roman" w:eastAsia="Times New Roman" w:hAnsi="Times New Roman" w:cs="Times New Roman"/>
          <w:b/>
          <w:bCs/>
        </w:rPr>
        <w:sectPr w:rsidR="00601541">
          <w:pgSz w:w="11910" w:h="16840"/>
          <w:pgMar w:top="1701" w:right="1134" w:bottom="1134" w:left="1701" w:header="227" w:footer="227" w:gutter="0"/>
          <w:cols w:space="720"/>
        </w:sectPr>
      </w:pP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1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DE OPERAÇÃO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D0CEC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to que comprove a propriedade ou posse do imóvel: Cópia da Transcrição ou Matrícula do Cartório de Registro de Imó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Cadastro Ambiental Rural – CAR do imóvel rural,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abastecimento de água,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esgotamento sanitário (rede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coletora e sistema de tratamento),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 ou captação superficial;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 pelo tratamento e destinação final de resíduos sólidos e líquidos;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(CPF, RG, CNPJ,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 drenag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em de águas pluviais em terreno de terceiros, mineração, etc...;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os de relatório fotográfico e de declaração de que não houve ampliação e/ou modificação do 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os efluentes sejam tratados por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4"/>
                <w:tab w:val="left" w:pos="3909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Gerenciamento de Resíduos Sólidos - PGRS contendo no mínimo os itens: identificação, caracterização da atividade, diagnóstico dos resíduos gerados, etapas de gerenciamento (segregação, acondicionamento, armazenamento, transporte e destinação final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 resíduos sólidos), com a devida Anotação de Responsabilidade Técnica (ART) do(s) profissional(ais) habilitado(s), nos termos da Política Nacional de Resíduos Sólidos - Lei Federal 12.305/2010 art.20.</w:t>
            </w:r>
          </w:p>
        </w:tc>
      </w:tr>
    </w:tbl>
    <w:p w:rsidR="00601541" w:rsidRDefault="00601541">
      <w:pPr>
        <w:jc w:val="both"/>
        <w:rPr>
          <w:rFonts w:ascii="Times New Roman" w:eastAsia="Times New Roman" w:hAnsi="Times New Roman" w:cs="Times New Roman"/>
        </w:rPr>
        <w:sectPr w:rsidR="00601541">
          <w:pgSz w:w="11910" w:h="16840"/>
          <w:pgMar w:top="1701" w:right="1134" w:bottom="1134" w:left="1701" w:header="227" w:footer="227" w:gutter="0"/>
          <w:cols w:space="720"/>
        </w:sectPr>
      </w:pP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2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INSTALAÇÃO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Cadastro Ambiental Rural – CAR do imóvel rural,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pação do solo, nos termos da Resolução CONAMA nº. 237/97, art. 10, §1º;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de Obra Hídrica (execução de poço subterrâneo e/ou captação superficial) ou Outorga do Direito de Uso de Recursos Hídricos (caso já exista poço subterrâneo ou captação superficial) ou Isenção de Captação (nos casos estabelecidos na legisla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ção), expedida pela Secretaria de Estado do Meio Ambiente e Recursos Hídricos - SEMARH;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MARH, em caso de lançamento de efluente tratado em Corpo Hídrico;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do </w:t>
            </w:r>
            <w:r>
              <w:rPr>
                <w:rFonts w:ascii="Times New Roman" w:eastAsia="Times New Roman" w:hAnsi="Times New Roman" w:cs="Times New Roman"/>
              </w:rPr>
              <w:t>protocolo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 pedido e/ou Cópia da Autorização de Supressão Vegetal - ASV, caso seja identificada a necessidade de realizar supressão de vegetação nativa.</w:t>
            </w:r>
          </w:p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***OBSERVAÇÃO: A Licença de Instalação - LI só será emitida concomitantemente com a ASV,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do protocolo de pedido de Obra Hídrica (execução de poço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subterrâneo e/ou captação superficial) ou Outorga do Direito de Uso de Recursos Hídricos (caso já exista poço subterrâneo ou captação superficial) ou Isenção de Captação (nos casos estabelecido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 na legislação), expedida pela Secretaria de Estado do Meio Ambiente e Recursos Hídricos - SEMARH;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ídricos - SEMARH, em caso de lançamento de efluente tratado em Corpo Hídrico;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os de relatório fotográfico e de declaração de que não houve ampliação e/ou modificação do 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Cronograma de Instalação da Atividade/Empreendimento;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 w:rsidP="00C40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Estudo Ambiental conforme tipologia e parâmetro indicado no Anexo I da Resolução CEPRAM </w:t>
            </w:r>
            <w:r w:rsidR="00C409AD">
              <w:rPr>
                <w:rFonts w:ascii="Times New Roman" w:eastAsia="Times New Roman" w:hAnsi="Times New Roman" w:cs="Times New Roman"/>
                <w:color w:val="000000"/>
              </w:rPr>
              <w:t>05/2026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sistemas de emissão atmosférica, sistemas de drenagem oleosa, armazenamento de resíduos sólidos, dentre outros), com a devida Anotação de Responsabilidade Técnica (ART) do(s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profissional(ais) habilitado(s);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 executivo do sistema de tratamento e disposição final de efluentes líquidos (Tratamento </w:t>
            </w:r>
            <w:r>
              <w:rPr>
                <w:rFonts w:ascii="Times New Roman" w:eastAsia="Times New Roman" w:hAnsi="Times New Roman" w:cs="Times New Roman"/>
              </w:rPr>
              <w:t>biológico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industrial OU Sistemas Individuais para tratamento de efluentes sanitários), com memorial descritivo e memorial de cálculo com a devida Anotação de Responsabilidade Técnica (ART) do(s) profissional(ais) habilitado(s) para a elaboração, caso 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serviço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não seja prestado pela concessionária pública;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da atividade/empreendimento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estarão isentos de for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necer o arquivo digital).</w:t>
            </w:r>
          </w:p>
        </w:tc>
      </w:tr>
    </w:tbl>
    <w:p w:rsidR="00601541" w:rsidRDefault="00601541">
      <w:pPr>
        <w:jc w:val="center"/>
        <w:rPr>
          <w:rFonts w:ascii="Times New Roman" w:eastAsia="Times New Roman" w:hAnsi="Times New Roman" w:cs="Times New Roman"/>
          <w:b/>
          <w:bCs/>
        </w:rPr>
        <w:sectPr w:rsidR="00601541">
          <w:pgSz w:w="11910" w:h="16840"/>
          <w:pgMar w:top="1701" w:right="1134" w:bottom="1134" w:left="1701" w:header="227" w:footer="227" w:gutter="0"/>
          <w:cols w:space="720"/>
        </w:sectPr>
      </w:pP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3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OPERAÇÃO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4"/>
                <w:tab w:val="left" w:pos="1418"/>
                <w:tab w:val="left" w:pos="3713"/>
                <w:tab w:val="left" w:pos="4217"/>
                <w:tab w:val="left" w:pos="549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Cadastro Ambiental Rural – CAR do imóvel rural,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pação do solo, nos termos da Resolução CONAMA nº. 237/97, art. 10, §1º;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abastecimento de água,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Outorga do Direito de Uso de Recursos Hídricos ou Isenção de Captaçã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 (nos casos estabelecidos na legislação) expedida pela Secretaria de Estado do Meio Ambiente e Recursos Hídricos - SEMARH, nos casos de abastecimento por meio de poço subterrâneo ou captação superficial;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do programa de monitoramento da qualid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ade dos efluentes tratados e do corpo receptor, com respectivos laudos de análise conclusivos e a devida Anotação de Responsabilidade Técnica (ART) do(s)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profissional(ais) habilitado(s), nos casos onde os efluentes sejam tratados por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 w:rsidP="00C40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Estudo Ambiental conforme tipologia e parâmetro indicado no Anexo I da Resolução CEPRAM </w:t>
            </w:r>
            <w:r w:rsidR="00C409AD">
              <w:rPr>
                <w:rFonts w:ascii="Times New Roman" w:eastAsia="Times New Roman" w:hAnsi="Times New Roman" w:cs="Times New Roman"/>
                <w:color w:val="000000"/>
              </w:rPr>
              <w:t>05/2026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Resoluções de LAS específicas e/ou Resoluções CONAMA específicas. O estudo ambiental deve atender os Termos de Referência previstos na supracitada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Projeto executivo do sistema de tr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atamento e disposição final de efluentes líquidos (Tratamento </w:t>
            </w:r>
            <w:r>
              <w:rPr>
                <w:rFonts w:ascii="Times New Roman" w:eastAsia="Times New Roman" w:hAnsi="Times New Roman" w:cs="Times New Roman"/>
              </w:rPr>
              <w:t>biológico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industrial OU Sistemas Individuais para tratamento de efluentes sanitários), com memorial descritivo e memorial de cálculo com a devida Anotação de Responsabilidade Técnica (ART)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do(s) profissional(ais) habilitado(s) para a elaboração, caso o serviço não seja prestado pela concessionária pública;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monitoramento da Estação de Tratamento de Efluentes - ETE, objetivando mo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nitorar a qualidade dos efluentes tratados e do corpo receptor, com a devida Anotação de Responsabilidade Técnica (ART) do(s) profissional(ais) habilitado(s), nos casos onde os efluentes sejam tratados por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se couber.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49"/>
                <w:tab w:val="left" w:pos="4039"/>
              </w:tabs>
              <w:spacing w:before="2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Gerenciamento de Resíduos Sólidos - PGRS contendo no mínimo os itens: identificação, caracterização da atividade, diagnóstico dos resíduos gerados, etapas de gerenciamento (segregação, acondicionamento, armazenamento, transporte e destinação final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 resíduos sólidos), com a devida Anotação de Responsabilidade Técnica (ART) do(s) profissional(ais) habilitado(s), nos termos da Política Nacional de Resíduos Sólidos - Lei Federal 12.305/2010 art.20;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da atividade/empreendimento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estarão isentos de for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necer o arquivo digital).</w:t>
            </w:r>
          </w:p>
        </w:tc>
      </w:tr>
    </w:tbl>
    <w:p w:rsidR="00601541" w:rsidRDefault="00601541">
      <w:pPr>
        <w:rPr>
          <w:rFonts w:ascii="Times New Roman" w:eastAsia="Times New Roman" w:hAnsi="Times New Roman" w:cs="Times New Roman"/>
          <w:b/>
          <w:bCs/>
        </w:rPr>
        <w:sectPr w:rsidR="00601541">
          <w:pgSz w:w="11910" w:h="16840"/>
          <w:pgMar w:top="1701" w:right="1134" w:bottom="1134" w:left="1701" w:header="227" w:footer="227" w:gutter="0"/>
          <w:cols w:space="720"/>
        </w:sectPr>
      </w:pP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4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925"/>
        <w:gridCol w:w="708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PRORROGAÇÃO DA LICENÇA DE INSTALAÇÃO - RLI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92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708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2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708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2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708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os de relatório fotográfico e de declaração de que não houve ampliação e/ou modificação do 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2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708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Cronograma da Instalação da Atividade/Empreendimento.</w:t>
            </w:r>
          </w:p>
        </w:tc>
      </w:tr>
    </w:tbl>
    <w:p w:rsidR="00601541" w:rsidRDefault="00601541">
      <w:pPr>
        <w:rPr>
          <w:rFonts w:ascii="Times New Roman" w:eastAsia="Times New Roman" w:hAnsi="Times New Roman" w:cs="Times New Roman"/>
        </w:rPr>
        <w:sectPr w:rsidR="00601541">
          <w:pgSz w:w="11910" w:h="16840"/>
          <w:pgMar w:top="1701" w:right="1134" w:bottom="1134" w:left="1701" w:header="227" w:footer="227" w:gutter="0"/>
          <w:cols w:space="720"/>
        </w:sectPr>
      </w:pPr>
    </w:p>
    <w:p w:rsidR="00601541" w:rsidRDefault="006015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5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01541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RENOVAÇÃO DE LICENÇA DE OPERAÇÃO - RLO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Cadastro Ambiental Rural – CAR do imóvel rural,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ou captação superficial;</w:t>
            </w:r>
          </w:p>
        </w:tc>
      </w:tr>
      <w:tr w:rsidR="00601541">
        <w:trPr>
          <w:trHeight w:val="20"/>
        </w:trPr>
        <w:tc>
          <w:tcPr>
            <w:tcW w:w="10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os de relatório fotográfico e de declaração de que não houve ampliação e/ou modificação do empreendimento;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habilitado(s), nos casos onde os efl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uentes sejam tratados por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se couber;</w:t>
            </w:r>
          </w:p>
        </w:tc>
      </w:tr>
      <w:tr w:rsidR="00601541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01541" w:rsidRDefault="003F1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referente a cada ano de vigência da LO.</w:t>
            </w:r>
          </w:p>
        </w:tc>
      </w:tr>
    </w:tbl>
    <w:p w:rsidR="00601541" w:rsidRDefault="00601541">
      <w:pPr>
        <w:rPr>
          <w:rFonts w:ascii="Times New Roman" w:eastAsia="Times New Roman" w:hAnsi="Times New Roman" w:cs="Times New Roman"/>
          <w:b/>
          <w:bCs/>
        </w:rPr>
      </w:pPr>
    </w:p>
    <w:sectPr w:rsidR="00601541"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18" w:rsidRDefault="003F1118">
      <w:r>
        <w:separator/>
      </w:r>
    </w:p>
  </w:endnote>
  <w:endnote w:type="continuationSeparator" w:id="0">
    <w:p w:rsidR="003F1118" w:rsidRDefault="003F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E4BE625-6DA5-4364-BA80-F4F73BFF84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B8A7E03-370C-4C53-B4F4-C21AAE44CC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5C6F22D-D310-4AA8-BEDC-530D375BCE0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41" w:rsidRDefault="006015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41" w:rsidRDefault="003F1118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5772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67883156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01541" w:rsidRDefault="003F1118">
    <w:pPr>
      <w:widowControl/>
      <w:spacing w:before="10" w:line="256" w:lineRule="auto"/>
      <w:ind w:left="1880" w:right="4" w:hanging="1861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Avenida Sergipe, nº 05, Vila Sergipe, Piranhas/AL - CEP: 57465 – 509</w:t>
    </w:r>
  </w:p>
  <w:p w:rsidR="00601541" w:rsidRDefault="003F1118">
    <w:pPr>
      <w:widowControl/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E-mail: </w:t>
    </w:r>
    <w:hyperlink r:id="rId2">
      <w:r>
        <w:rPr>
          <w:rFonts w:ascii="Times New Roman" w:eastAsia="Times New Roman" w:hAnsi="Times New Roman" w:cs="Times New Roman"/>
          <w:sz w:val="20"/>
          <w:szCs w:val="20"/>
        </w:rPr>
        <w:t>semap@piranhas.al.gov.br</w:t>
      </w:r>
    </w:hyperlink>
  </w:p>
  <w:p w:rsidR="00601541" w:rsidRDefault="00601541">
    <w:pPr>
      <w:widowControl/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41" w:rsidRDefault="006015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18" w:rsidRDefault="003F1118">
      <w:r>
        <w:separator/>
      </w:r>
    </w:p>
  </w:footnote>
  <w:footnote w:type="continuationSeparator" w:id="0">
    <w:p w:rsidR="003F1118" w:rsidRDefault="003F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41" w:rsidRDefault="006015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41" w:rsidRDefault="00601541">
    <w:pPr>
      <w:pBdr>
        <w:top w:val="nil"/>
        <w:left w:val="nil"/>
        <w:bottom w:val="nil"/>
        <w:right w:val="nil"/>
        <w:between w:val="nil"/>
      </w:pBdr>
      <w:spacing w:before="7" w:line="14" w:lineRule="auto"/>
      <w:rPr>
        <w:color w:val="000000"/>
        <w:sz w:val="20"/>
        <w:szCs w:val="20"/>
      </w:rPr>
    </w:pPr>
  </w:p>
  <w:p w:rsidR="00601541" w:rsidRDefault="003F1118">
    <w:pPr>
      <w:tabs>
        <w:tab w:val="center" w:pos="0"/>
        <w:tab w:val="center" w:pos="4252"/>
        <w:tab w:val="right" w:pos="8504"/>
      </w:tabs>
      <w:jc w:val="center"/>
      <w:rPr>
        <w:b/>
        <w:bCs/>
        <w:sz w:val="20"/>
        <w:szCs w:val="20"/>
      </w:rPr>
    </w:pPr>
    <w:r>
      <w:rPr>
        <w:b/>
        <w:bCs/>
        <w:noProof/>
        <w:sz w:val="20"/>
        <w:szCs w:val="20"/>
      </w:rPr>
      <w:drawing>
        <wp:inline distT="0" distB="0" distL="0" distR="0">
          <wp:extent cx="4480155" cy="484218"/>
          <wp:effectExtent l="0" t="0" r="0" b="0"/>
          <wp:docPr id="167883156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01541" w:rsidRDefault="003F1118">
    <w:pPr>
      <w:tabs>
        <w:tab w:val="center" w:pos="4252"/>
        <w:tab w:val="right" w:pos="9072"/>
      </w:tabs>
    </w:pPr>
    <w:r>
      <w:rPr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94.55pt;width:425.1pt;height:467.85pt;z-index:-251657728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67883156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01541" w:rsidRDefault="0060154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601541" w:rsidRDefault="00601541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541" w:rsidRDefault="006015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541"/>
    <w:rsid w:val="003F1118"/>
    <w:rsid w:val="00601541"/>
    <w:rsid w:val="00C4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DA356A"/>
  <w15:docId w15:val="{F60C7BFC-7DF1-4698-9B44-AD1A5AFF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249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49A1"/>
  </w:style>
  <w:style w:type="paragraph" w:styleId="Rodap">
    <w:name w:val="footer"/>
    <w:basedOn w:val="Normal"/>
    <w:link w:val="RodapChar"/>
    <w:uiPriority w:val="99"/>
    <w:unhideWhenUsed/>
    <w:rsid w:val="005249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49A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IZwEqeMoez6Cswyow5KtZfEuPg==">CgMxLjAyD2lkLjI5b3F3MjZ3NTliaDgAciExZF9kczdxUXZYb1ZJcTZvd3JXOURtakFSaDBZM0NUNUs=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4801</Words>
  <Characters>25929</Characters>
  <Application>Microsoft Office Word</Application>
  <DocSecurity>0</DocSecurity>
  <Lines>216</Lines>
  <Paragraphs>61</Paragraphs>
  <ScaleCrop>false</ScaleCrop>
  <Company/>
  <LinksUpToDate>false</LinksUpToDate>
  <CharactersWithSpaces>30669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José Junior</cp:lastModifiedBy>
  <cp:revision>2</cp:revision>
  <dcterms:created xsi:type="dcterms:W3CDTF">2026-09-09T10:40:00Z</dcterms:created>
  <dcterms:modified xsi:type="dcterms:W3CDTF">2026-10-06T21:32:00Z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2025-06-14T00:00:00Z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2026-07-02T00:00:00Z</vt:lpwstr>
  </property>
</Properties>
</file>