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bookmarkStart w:colFirst="0" w:colLast="0" w:name="bookmark=id.5zv1wle5vjjj" w:id="0"/>
    <w:bookmarkEnd w:id="0"/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145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CHECK LIST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9966ff" w:val="clear"/>
        <w:ind w:right="3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09.09.00 - CANTEIROS DE OBRAS VIÁRIOS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0"/>
        <w:gridCol w:w="1145"/>
        <w:gridCol w:w="6860"/>
        <w:tblGridChange w:id="0">
          <w:tblGrid>
            <w:gridCol w:w="1060"/>
            <w:gridCol w:w="1145"/>
            <w:gridCol w:w="68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cc99ff" w:val="clear"/>
            <w:vAlign w:val="center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LICENÇA PRÉVIA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ORDEM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TIPO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DESCRIÇÃO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Requerimento conforme padrão SEMAP, devidamente preenchido indicando as informações e contendo assinatura do interessado (responsável legal) OU procurador, se couber;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02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Documento de Arrecadação de Receita –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03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comprovante de pagamento do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04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Publicação de Súmula do pedido de licenciamento (ou autorização) em Jornal de Circulação Regional, conforme modelo SEMAP;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05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Publicação de Súmula do pedido de licenciamento (ou autorização) no Diário Oficial do Estado, conforme modelo SEMAP;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06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79"/>
                <w:tab w:val="left" w:leader="none" w:pos="1358"/>
                <w:tab w:val="left" w:leader="none" w:pos="3627"/>
                <w:tab w:val="left" w:leader="none" w:pos="4106"/>
                <w:tab w:val="left" w:leader="none" w:pos="535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RG/CPF/Comprovante de Residência do Responsável legal (em caso de pessoa física);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07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Cadastro Nacional da Pessoa Jurídica (CNPJ) (em caso de pessoa jurídica);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08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Procuração, estabelecendo poderes específicos para representação do interessado junto ao órgão ambiental,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de Certidão referente a consulta de Viabilidade para prestação dos serviços de abastecimento de água, emitida pela Concessionária Local, quando o abastecimento de água for disponível e realizado pelo mesmo(a),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de Certidão referente a consulta de Viabilidade para prestação dos serviços de coleta e tratamento de efluentes sanitários, emitida pela Concessionária Local, quando este serviço for disponível e realizado pelo mesmo(a),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Certidão de Aforamento ou Cessão de Uso expedida Gerência Regional da Superintendência de Patrimônio da União,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Protocolo do pedido da Licença de Obra Hídrica e/ou Isenção de Captação (nos casos estabelecidos na legislação), expedida pela Secretaria de Estado do Meio Ambiente e Recursos Hídricos - SEMARH, quando for necessário execução de poço subterrâneo e/ou captação superficial;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Protocolo do pedido da Outorga de Lançamento de Efluentes Tratados, expedida pela Secretaria de Estado do Meio Ambiente e Recursos Hídricos - SEMARH, em caso de lançamento de efluente tratado em Corpo Hídrico;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Estudo Ambiental conforme tipologia e parâmetro indicado no Anexo I da Resolução CEPRAM 05/2026 e/ou Resoluções de LAS específicas e/ou Resoluções CONAMA específicas. O estudo ambiental deve atender os Termos de Referência previstos na supracitada resolução, devendo ser assinado pela equipe técnica responsável por sua elaboração e com a devida Anotação de Responsabilidade Técnica (ART) do(s) profissional(ais)  habilitado(s)  para  elaboração  dos diagnósticos do meio físico, biótico e socioeconômico;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Projetos executivos e memoriais descritivos (arquitetura, hidrossanitário,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Georreferenciamento da atividade/empreendimento em arquivo digital no formato Keyhole Markup Language (KML); em atendimento a Instrução Normativa 03, de 27 de abril de 2016. (Empreendimentos ou atividades com área inferior a 1.500 m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estarão isentos de fornecer o arquivo digital).</w:t>
            </w:r>
          </w:p>
        </w:tc>
      </w:tr>
    </w:tbl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</w:rPr>
        <w:sectPr>
          <w:headerReference r:id="rId7" w:type="default"/>
          <w:footerReference r:id="rId8" w:type="default"/>
          <w:pgSz w:h="16840" w:w="11910" w:orient="portrait"/>
          <w:pgMar w:bottom="1134" w:top="1701" w:left="1701" w:right="1134" w:header="227" w:footer="227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0"/>
        <w:gridCol w:w="1145"/>
        <w:gridCol w:w="6860"/>
        <w:tblGridChange w:id="0">
          <w:tblGrid>
            <w:gridCol w:w="1060"/>
            <w:gridCol w:w="1145"/>
            <w:gridCol w:w="6860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LICENÇA DE INSTALAÇÃO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ORDEM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TIPO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DESCRIÇÃO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Requerimento conforme padrão SEMAP, devidamente preenchido indicando as informações e contendo assinatura do interessado (responsável legal) OU procurador, se couber;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Documento de Arrecadação de Receita – DAR em razão do procedimento de licenciamento ambiental;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comprovante de pagamento do DAR em razão do procedimento de licenciamento ambiental;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Publicação de Súmula do pedido de licenciamento (ou autorização) em Jornal de Circulação Regional, conforme modelo SEMAP;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Publicação de Súmula do pedido de licenciamento (ou autorização) no Diário Oficial do Estado, conforme modelo SEMAP;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84"/>
                <w:tab w:val="left" w:leader="none" w:pos="1363"/>
                <w:tab w:val="left" w:leader="none" w:pos="3632"/>
                <w:tab w:val="left" w:leader="none" w:pos="4111"/>
                <w:tab w:val="left" w:leader="none" w:pos="5360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RG/CPF/Comprovante de Residência do Responsável legal (em caso de pessoa física);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Cadastro Nacional da Pessoa Jurídica (CNPJ) (em caso de pessoa jurídica);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Procuração, estabelecendo poderes específicos para representação do interessado junto ao órgão ambiental, se couber;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Documento que comprove a propriedade ou posse do imóvel: Cópia da Transcrição ou Matrícula do Cartório de Registro de Imóveis ou Contrato de Locação ou Documento de Compra e Venda;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Licença Ambiental a vencer ou referente a fase anterior (AUT, LP, LI, LO);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de Autorização da Concessionária Local no caso de interligação do sistema de abastecimento de água local em sua rede de distribuição, se couber;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de Autorização da Concessionária Local no caso de interligação/lançamento de efluentes sanitários em sua rede coletora, se couber;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Licença de Obra Hídrica ou Isenção de Captação (nos casos estabelecidos na legislação), expedida pela Secretaria de Estado do Meio Ambiente e Recursos Hídricos -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SEMARH, nos casos que for necessário a execução de poço subterrâneo e/ou captação superficial;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protocolo da Outorga de Lançamento de Efluentes Tratados, expedida pela Secretaria de Estado do Meio Ambiente e Recursos Hídricos - SEMARH, em caso de lançamento de efluente tratado em Corpo Hídrico;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Anuência da Capitania dos Portos ou da autoridade da marítima local;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protocolo do pedido e/ou Cópia da Autorização de Supressão Vegetal - ASV, caso seja identificada a necessidade de realizar supressão de vegetação nativa.</w:t>
            </w:r>
          </w:p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***OBSERVAÇÃO: A Licença de Instalação - LI só será emitida concomitantemente com a ASV, se couber;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Relatório Técnico comprovando com evidências o efetivo cumprimento das exigências e condicionantes estabelecidos na Autorização e/ou Licença Ambiental a vencer ou da fase anterior (AUT, LP, LI, LO). Nos casos de renovação e prorrogação devem ser acompanhados de relatório fotográfico e de declaração de que não houve ampliação e/ou modificação do empreendimento;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Cronograma de Instalação da Atividade/Empreendimento;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Projetos executivos e memoriais descritivos (arquitetura, hidrossanitário,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Projeto executivo do sistema de abastecimento de água (captação e/ou interligação com rede existente, reservação, distribuição), com memorial descritivo e de cálculo, com a devida Anotação de Responsabilidade Técnica (ART) do(s) profissional(ais) habilitado(s);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Projeto executivo do sistema de tratamento e disposição final de efluentes líquidos (Tratamento biológico E/OU industrial OU Sistemas Individuais para tratamento de efluentes sanitários), com memorial descritivo e memorial de cálculo com a devida Anotação de Responsabilidade Técnica (ART) do(s) profissional(ais) habilitado(s) para a elaboração, caso o serviço não seja prestado pela concessionária pública;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Nos casos onde forem previstos sistemas individuais de tratamento e disposição final de efluentes sanitários, o projeto deve estar acompanhado do Laudo de Sondagem indicando o nível de lençol freático e Laudo do teste de infiltração, devendo atender as recomendações e requisitos previstos na Norma ABNT 13.969, com a devida Anotação de Responsabilidade Técnica (ART) do(s) profissional(ais) habilitado(s), se couber;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Projeto executivo, com memorial descritivo, do Sistema de Drenagem Oleosa - SDO contemplando a captação, contenção e retenção seletiva, para áreas de pista de abastecimento, áreas de lavagem, box de troca de óleo lubrificante, bem como demais áreas pertinentes, com a devida Anotação de Responsabilidade Técnica (ART) do(s) profissional(ais) habilitado(s);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Plano de Gerenciamento de Resíduos de Construção Civil - PGRCC com a devida Anotação de Responsabilidade Técnica (ART) do(s) profissional(ais) habilitado(s), para os casos previstos na Resolução CONAMA 307/2002, se couber.</w:t>
            </w:r>
          </w:p>
        </w:tc>
      </w:tr>
    </w:tbl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bCs w:val="1"/>
        </w:rPr>
        <w:sectPr>
          <w:type w:val="nextPage"/>
          <w:pgSz w:h="16840" w:w="11910" w:orient="portrait"/>
          <w:pgMar w:bottom="1134" w:top="1701" w:left="1701" w:right="1134" w:header="227" w:footer="227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0"/>
        <w:gridCol w:w="1145"/>
        <w:gridCol w:w="6860"/>
        <w:tblGridChange w:id="0">
          <w:tblGrid>
            <w:gridCol w:w="1060"/>
            <w:gridCol w:w="1145"/>
            <w:gridCol w:w="68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cc99ff" w:val="clear"/>
            <w:vAlign w:val="center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LICENÇA DE OPERAÇÃO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ORDEM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TIPO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DESCRIÇÃO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Requerimento conforme padrão SEMAP, devidamente preenchido indicando as informações e contendo assinatura do interessado (responsável legal) OU procurador, se couber;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02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Documento de Arrecadação de Receita –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03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comprovante de pagamento do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04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Publicação de Súmula do pedido de licenciamento (ou autorização) em Jornal de Circulação Regional, conforme modelo SEMAP;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05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Publicação de Súmula do pedido de licenciamento (ou autorização) no Diário Oficial do Estado, conforme modelo SEMAP;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06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84"/>
                <w:tab w:val="left" w:leader="none" w:pos="1363"/>
                <w:tab w:val="left" w:leader="none" w:pos="3632"/>
                <w:tab w:val="left" w:leader="none" w:pos="4111"/>
                <w:tab w:val="left" w:leader="none" w:pos="5360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RG/CPF/Comprovante de Residência do Responsável legal (em caso de pessoa física);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07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Cadastro Nacional da Pessoa Jurídica (CNPJ) (em caso de pessoa jurídica);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08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Procuração, estabelecendo poderes específicos para representação do interessado junto ao órgão ambiental, se couber;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Licença Ambiental a vencer ou referente a fase anterior (AUT, LP, LI, LO);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Alvará de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Auto de Vistoria do Corpo de Bombeiros - AVCB ou Auto de Conformidade de Processo Simplificado - ACPS emitido pelo Corpo de Bombeiros do Estado de Alagoas,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de Documento emitido pelo titular de serviço público responsável pela limpeza urbana e manejo de resíduos sólidos (APENAS para os casos onde compete ao poder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público a prestação direta ou indireta desses serviços OU nos casos onde as etapas sob responsabilidade do gerador forem realizadas pelo poder público), nos termos da Política Nacional de Resíduos Sólidos - Lei Federal 12.305/2010;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de Documento da Concessionária Local declarando autorizar ou prestar os serviços de abastecimento de água,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de Documento da Concessionária Local declarando autorizar ou prestar os serviços de esgotamento sanitário (rede coletora e sistema de tratamento),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Outorga do Direito de Uso de Recursos Hídricos ou Isenção de Captação (nos casos estabelecidos na legislação); expedida pela Secretaria de Estado do Meio Ambiente e Recursos Hídricos - SEMARH, nos casos de abastecimento por meio de poço subterrâneo ou captação superficial;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Relatório Técnico comprovando com evidências o efetivo cumprimento das exigências e condicionantes estabelecidos na Autorização e/ou Licença Ambiental a vencer ou da fase anterior (AUT, LP, LI, LO). Nos casos de renovação e prorrogação devem ser acompanhados de relatório fotográfico e  de  declaração  de  que  não  houve  ampliação  e/ou modificação do empreendimento;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Plano de monitoramento da Estação de Tratamento de Efluentes - ETE, objetivando monitorar a qualidade dos efluentes tratados e do corpo receptor, com a devida Anotação de Responsabilidade Técnica (ART) do(s) profissional(ais) habilitado(s), nos casos onde os efluentes sejam tratados por ETEs, se couber;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084"/>
                <w:tab w:val="left" w:leader="none" w:pos="3909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Plano de Gerenciamento de Resíduos Sólidos - PGRS contendo no mínimo os itens: identificação, caracterização da atividade, diagnóstico dos resíduos gerados, etapas de gerenciamento (segregação, acondicionamento, armazenamento, transporte e destinação final de resíduos sólidos), com a devida Anotação de Responsabilidade Técnica (ART) do(s) profissional(ais) habilitado(s), nos termos da Política Nacional de Resíduos Sólidos - Lei Federal 12.305/2010 art.20.</w:t>
            </w:r>
          </w:p>
        </w:tc>
      </w:tr>
    </w:tbl>
    <w:p w:rsidR="00000000" w:rsidDel="00000000" w:rsidP="00000000" w:rsidRDefault="00000000" w:rsidRPr="00000000" w14:paraId="000000D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bCs w:val="1"/>
        </w:rPr>
        <w:sectPr>
          <w:type w:val="nextPage"/>
          <w:pgSz w:h="16840" w:w="11910" w:orient="portrait"/>
          <w:pgMar w:bottom="1134" w:top="1701" w:left="1701" w:right="1134" w:header="227" w:footer="227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0"/>
        <w:gridCol w:w="1145"/>
        <w:gridCol w:w="6860"/>
        <w:tblGridChange w:id="0">
          <w:tblGrid>
            <w:gridCol w:w="1060"/>
            <w:gridCol w:w="1145"/>
            <w:gridCol w:w="68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cc99ff" w:val="clear"/>
            <w:vAlign w:val="center"/>
          </w:tcPr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REGULARIZAÇÃO DE LICENÇA DE INSTALAÇÃO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ORDEM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TIPO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DESCRIÇÃO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Requerimento conforme padrão SEMAP, devidamente preenchido indicando as informações e contendo assinatura do interessado (responsável legal) OU procurador, se couber;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02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Documento de Arrecadação de Receita –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03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comprovante de pagamento do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04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Publicação de Súmula do pedido de licenciamento (ou autorização) em Jornal de Circulação Regional, conforme modelo SEMAP;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05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Publicação de Súmula do pedido de licenciamento (ou autorização) no Diário Oficial do Estado, conforme modelo SEMAP;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06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84"/>
                <w:tab w:val="left" w:leader="none" w:pos="1363"/>
                <w:tab w:val="left" w:leader="none" w:pos="3632"/>
                <w:tab w:val="left" w:leader="none" w:pos="4111"/>
                <w:tab w:val="left" w:leader="none" w:pos="5360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RG/CPF/Comprovante de Residência do Responsável legal (em caso de pessoa física);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07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Cadastro Nacional da Pessoa Jurídica (CNPJ) (em caso de pessoa jurídica);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08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Procuração, estabelecendo poderes específicos para representação do interessado junto ao órgão ambiental, se couber;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Documento que comprove a propriedade ou posse do imóvel: Cópia da Transcrição ou Matrícula do Cartório de Registro de Imóveis ou Contrato de Locação ou Documento de Compra e Venda;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de Autorização da Concessionária Local no caso de interligação do sistema de abastecimento de água local em sua rede de distribuição,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de Autorização da Concessionária Local no caso de interligação/lançamento de efluentes sanitários em sua rede coletora,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Certidão de Aforamento ou Cessão de Uso expedida Gerência Regional da Superintendência de Patrimônio da União,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Licença de Obra Hídrica (execução de poço subterrâneo e/ou captação superficial) ou Outorga do Direito de Uso de Recursos Hídricos (caso já exista poço subterrâneo ou captação superficial) ou Isenção de Captação (nos casos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estabelecidos na legislação), expedida pela Secretaria de Estado do Meio Ambiente e Recursos Hídricos - SEMARH;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Protocolo do pedido da Outorga de Lançamento de Efluentes Tratados, expedida pela Secretaria de Estado do Meio Ambiente e Recursos Hídricos - SEMARH, em caso de lançamento de efluente tratado em Corpo Hídrico;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Anuência da Capitania dos Portos ou da autoridade da marítima local;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protocolo do pedido e/ou Cópia da Autorização de Supressão Vegetal - ASV, caso seja identificada a necessidade de realizar supressão de vegetação nativa.</w:t>
            </w:r>
          </w:p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***OBSERVAÇÃO: A Licença de Instalação - LI só será emitida concomitantemente com a ASV, se couber;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Cronograma de Instalação da Atividade/Empreendimento;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Estudo Ambiental conforme tipologia e parâmetro indicado no Anexo I da Resolução CEPRAM 05/2026 e/ou Resoluções de LAS específicas e/ou Resoluções CONAMA específicas. O estudo ambiental deve atender os Termos de Referência previstos na supracitada resolução,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Projetos executivos e memoriais descritivos (arquitetura, hidrossanitário,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Projeto executivo do sistema de tratamento e disposição final de efluentes líquidos (Tratamento biólogico E/OU industrial OU Sistemas Individuais para tratamento de efluentes sanitários), com memorial descritivo e memorial de cálculo com a devida Anotação de Responsabilidade Técnica (ART) do(s) profissional(ais) habilitado(s) para a elaboração, caso o serviço não seja prestado pela concessionária pública;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Nos casos onde forem previstos sistemas individuais de tratamento e disposição final de efluentes sanitários, o projeto deve estar acompanhado do Laudo de Sondagem indicando o nível de lençol freático e Laudo do teste de infiltração, devendo atender as recomendações e requisitos previstos na Norma ABNT 13.969, com a devida Anotação de Responsabilidade Técnica (ART) do(s) profissional(ais) habilitado(s), se couber;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Projeto executivo, com memorial descritivo, do Sistema de Drenagem Oleosa - SDO contemplando a captação, contenção e retenção seletiva, para áreas de pista de abastecimento, áreas de lavagem, box de troca de óleo lubrificante, bem como demais áreas pertinentes, com a devida Anotação de Responsabilidade Técnica (ART) do(s) profissional(ais) habilitado(s);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3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3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Georreferenciamento da atividade/empreendimento em arquivo digital no formato Keyhole Markup Language (KML); em atendimento a Instrução Normativa 03, de 27 de abril de 2016. (Empreendimentos ou atividades com área inferior a 1.500 m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estarão isentos de fornecer o arquivo digital).</w:t>
            </w:r>
          </w:p>
        </w:tc>
      </w:tr>
    </w:tbl>
    <w:p w:rsidR="00000000" w:rsidDel="00000000" w:rsidP="00000000" w:rsidRDefault="00000000" w:rsidRPr="00000000" w14:paraId="000001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bCs w:val="1"/>
        </w:rPr>
        <w:sectPr>
          <w:type w:val="nextPage"/>
          <w:pgSz w:h="16840" w:w="11910" w:orient="portrait"/>
          <w:pgMar w:bottom="1134" w:top="1701" w:left="1701" w:right="1134" w:header="227" w:footer="227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0"/>
        <w:gridCol w:w="1145"/>
        <w:gridCol w:w="6860"/>
        <w:tblGridChange w:id="0">
          <w:tblGrid>
            <w:gridCol w:w="1060"/>
            <w:gridCol w:w="1145"/>
            <w:gridCol w:w="68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cc99ff" w:val="clear"/>
            <w:vAlign w:val="center"/>
          </w:tcPr>
          <w:p w:rsidR="00000000" w:rsidDel="00000000" w:rsidP="00000000" w:rsidRDefault="00000000" w:rsidRPr="00000000" w14:paraId="000001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REGULARIZAÇÃO DE LICENÇA DE OPERAÇÃO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ORDEM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TIPO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DESCRIÇÃO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Requerimento conforme padrão SEMAP, devidamente preenchido indicando as informações e contendo assinatura do interessado (responsável legal) OU procurador, se couber;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02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Documento de Arrecadação de Receita –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03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comprovante de pagamento do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04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Publicação de Súmula do pedido de licenciamento (ou autorização) em Jornal de Circulação Regional, conforme modelo SEMAP;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05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Publicação de Súmula do pedido de licenciamento (ou autorização) no Diário Oficial do Estado, conforme modelo SEMAP;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06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84"/>
                <w:tab w:val="left" w:leader="none" w:pos="1363"/>
                <w:tab w:val="left" w:leader="none" w:pos="3632"/>
                <w:tab w:val="left" w:leader="none" w:pos="4111"/>
                <w:tab w:val="left" w:leader="none" w:pos="5360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RG/CPF/Comprovante de Residência do Responsável legal (em caso de pessoa física);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07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Cadastro Nacional da Pessoa Jurídica (CNPJ) (em caso de pessoa jurídica);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08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Procuração, estabelecendo poderes específicos para representação do interessado junto ao órgão ambiental, se couber;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Documento que comprove a propriedade ou posse do imóvel: Cópia da Transcrição ou Matrícula do Cartório de Registro de Imóveis ou Contrato de Locação ou Documento de Compra e Venda;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de Documento emitido pelo titular de serviço público responsável pela limpeza urbana e manejo de resíduos sólidos (APENAS para os casos onde compete ao poder público a prestação direta ou indireta desses serviços OU nos casos onde as etapas sob responsabilidade do gerador forem realizadas pelo poder público), nos termos da Política Nacional de Resíduos Sólidos - Lei Federal 12.305/2010;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de Documento da Concessionária Local declarando autorizar ou prestar os serviços de abastecimento de água,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de Documento da Concessionária Local declarando autorizar ou prestar os serviços de esgotamento sanitário (rede coletora e sistema de tratamento),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Certidão de Aforamento ou Cessão de Uso expedida Gerência Regional da Superintendência de Patrimônio da União,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Outorga do Direito de Uso de Recursos Hídricos ou Isenção de Captação (nos casos estabelecidos na legislação) expedida pela Secretaria de Estado do Meio Ambiente e Recursos Hídricos - SEMARH, nos casos de abastecimento por meio de poço subterrâneo ou captação superficial;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Estudo Ambiental conforme tipologia e parâmetro indicado no Anexo I da Resolução CEPRAM 05/2026 e/ou Resoluções de LAS específicas e/ou Resoluções CONAMA específicas. O estudo ambiental deve atender os Termos de Referência previstos na supracitada resolução, devendo ser assinado pela equipe técnica responsável por sua elaboração e com a devida Anotação de Responsabilidade Técnica (ART) do(s) profissional(ais)  habilitado(s)  para  elaboração  dos diagnósticos do meio físico, biótico e socioeconômico;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Projetos executivos e memoriais descritivos (arquitetura, hidrossanitário,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Projeto executivo do sistema de tratamento e disposição final de efluentes líquidos (Tratamento biológico E/OU industrial OU Sistemas Individuais para tratamento de efluentes sanitários), com memorial descritivo e memorial de cálculo com a devida Anotação de Responsabilidade Técnica (ART) do(s) profissional(ais) habilitado(s) para a elaboração, caso o serviço não seja prestado pela concessionária pública;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Nos casos onde forem previstos sistemas individuais de tratamento e disposição final de efluentes sanitários, o projeto deve estar acompanhado do Laudo de Sondagem indicando o nível de lençol freático e Laudo do teste de infiltração, devendo atender as recomendações e requisitos previstos na Norma ABNT 13.969, com a devida Anotação de Responsabilidade Técnica (ART) do(s) profissional(ais) habilitado(s), se couber;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Plano de monitoramento da Estação de Tratamento de Efluentes - ETE, objetivando monitorar a qualidade dos efluentes tratados e do corpo receptor, com a devida Anotação de Responsabilidade Técnica (ART) do(s) profissional(ais) habilitado(s), nos casos onde os efluentes sejam tratados por ETEs, se couber;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Plano de Gerenciamento de Resíduos Sólidos - PGRS contendo no mínimo os itens: identificação, caracterização da atividade, diagnóstico dos resíduos gerados, etapas de gerenciamento (segregação, acondicionamento, armazenamento, transporte e destinação final de resíduos sólidos), com a devida Anotação de Responsabilidade Técnica (ART) do(s) profissional(ais) habilitado(s), nos termos da Política Nacional de Resíduos Sólidos - Lei Federal 12.305/2010 art.20;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Projeto executivo, com memorial descritivo, do Sistema de Drenagem Oleosa - SDO contemplando a captação, contenção e retenção seletiva, para áreas de pista de abastecimento, áreas de lavagem, box de troca de óleo lubrificante, bem como demais áreas pertinentes, com a devida Anotação de Responsabilidade Técnica (ART) do(s) profissional(ais) habilitado(s);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Georreferenciamento da atividade/empreendimento em arquivo digital no formato Keyhole Markup Language (KML); em atendimento a Instrução Normativa 03, de 27 de abril de 2016. (Empreendimentos ou atividades com área inferior a 1.500 m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estarão isentos de fornecer o arquivo digital).</w:t>
            </w:r>
          </w:p>
        </w:tc>
      </w:tr>
    </w:tbl>
    <w:p w:rsidR="00000000" w:rsidDel="00000000" w:rsidP="00000000" w:rsidRDefault="00000000" w:rsidRPr="00000000" w14:paraId="000001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bCs w:val="1"/>
        </w:rPr>
        <w:sectPr>
          <w:type w:val="nextPage"/>
          <w:pgSz w:h="16840" w:w="11910" w:orient="portrait"/>
          <w:pgMar w:bottom="1134" w:top="1701" w:left="1701" w:right="1134" w:header="227" w:footer="227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0"/>
        <w:gridCol w:w="1145"/>
        <w:gridCol w:w="6860"/>
        <w:tblGridChange w:id="0">
          <w:tblGrid>
            <w:gridCol w:w="1060"/>
            <w:gridCol w:w="1145"/>
            <w:gridCol w:w="68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cc99ff" w:val="clear"/>
            <w:vAlign w:val="center"/>
          </w:tcPr>
          <w:p w:rsidR="00000000" w:rsidDel="00000000" w:rsidP="00000000" w:rsidRDefault="00000000" w:rsidRPr="00000000" w14:paraId="000001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PRORROGAÇÃO DA LICENÇA DE INSTALAÇÃO – RLI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ORDEM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TIPO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DESCRIÇÃO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Requerimento conforme padrão SEMAP, devidamente preenchido indicando as informações e contendo assinatura do interessado (responsável legal) OU procurador, se couber;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02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Documento de Arrecadação de Receita –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03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comprovante de pagamento do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04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Publicação de Súmula do pedido de licenciamento (ou autorização) em Jornal de Circulação Regional, conforme modelo SEMAP;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05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Publicação de Súmula do pedido de licenciamento (ou autorização) no Diário Oficial do Estado, conforme modelo SEMAP;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06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84"/>
                <w:tab w:val="left" w:leader="none" w:pos="1365"/>
                <w:tab w:val="left" w:leader="none" w:pos="3633"/>
                <w:tab w:val="left" w:leader="none" w:pos="4113"/>
                <w:tab w:val="left" w:leader="none" w:pos="5362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RG/CPF/Comprovante de Residência do Responsável legal (em caso de pessoa física);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07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Cadastro Nacional da Pessoa Jurídica (CNPJ) (em caso de pessoa jurídica);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08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Procuração, estabelecendo poderes específicos para representação do interessado junto ao órgão ambiental, se couber;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Documento que comprove a propriedade ou posse do imóvel: Cópia da Transcrição ou Matrícula do Cartório de Registro de Imóveis ou Contrato de Locação ou Documento de Compra e Venda;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Licença Ambiental a vencer ou referente a fase anterior (AUT, LP, LI, LO);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Outorga do Direito de Uso de Recursos Hídricos ou Isenção de Captação (nos casos estabelecidos na legislação); expedida pela Secretaria de Estado do Meio Ambiente e Recursos Hídricos - SEMARH, nos casos de abastecimento por meio de poço subterrâneo ou captação superficial;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Outorga de Lançamento de Efluentes Tratados, expedida pela Secretaria de Estado do Meio Ambiente e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Recursos Hídricos - SEMARH, em caso de lançamento de efluente tratado em Corpo Hídrico;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Auto de Vistoria do Corpo de Bombeiros - AVCB ou Auto de Conformidade de Processo Simplificado - ACPS emitido pelo Corpo de Bombeiros do Estado de Alagoas,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Anuência da Capitania dos Portos ou da autoridade da marítima local;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Relatório Técnico comprovando com evidências o efetivo cumprimento das exigências e condicionantes estabelecidos na Autorização e/ou Licença Ambiental a vencer ou da fase anterior (AUT, LP, LI, LO). Nos casos de renovação e prorrogação devem ser acompanhados de relatório fotográfico e de declaração de que não houve ampliação e/ou modificação do empreendimento;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Apresentar último RADA – Relatório de Avaliação de Desempenho Ambiental juntamente com a Cópia dos protocolos de entrega dos RADAs referente a cada ano de vigência da LO;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Cronograma da Instalação da Atividade/Empreendimento.</w:t>
            </w:r>
          </w:p>
        </w:tc>
      </w:tr>
    </w:tbl>
    <w:p w:rsidR="00000000" w:rsidDel="00000000" w:rsidP="00000000" w:rsidRDefault="00000000" w:rsidRPr="00000000" w14:paraId="000001C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bCs w:val="1"/>
        </w:rPr>
        <w:sectPr>
          <w:type w:val="nextPage"/>
          <w:pgSz w:h="16840" w:w="11910" w:orient="portrait"/>
          <w:pgMar w:bottom="1134" w:top="1701" w:left="1701" w:right="1134" w:header="227" w:footer="227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0"/>
        <w:gridCol w:w="1145"/>
        <w:gridCol w:w="6860"/>
        <w:tblGridChange w:id="0">
          <w:tblGrid>
            <w:gridCol w:w="1060"/>
            <w:gridCol w:w="1145"/>
            <w:gridCol w:w="68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cc99ff" w:val="clear"/>
            <w:vAlign w:val="center"/>
          </w:tcPr>
          <w:p w:rsidR="00000000" w:rsidDel="00000000" w:rsidP="00000000" w:rsidRDefault="00000000" w:rsidRPr="00000000" w14:paraId="000001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RENOVAÇÃO DE LICENÇA DE OPERAÇÃO – RLO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ORDEM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TIPO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DESCRIÇÃO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Requerimento conforme padrão SEMAP, devidamente preenchido indicando as informações e contendo assinatura do interessado (responsável legal) OU procurador, se couber;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02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Documento de Arrecadação de Receita –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03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comprovante de pagamento do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04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Publicação de Súmula do pedido de licenciamento (ou autorização) em Jornal de Circulação Regional, conforme modelo SEMAP;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05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Publicação de Súmula do pedido de licenciamento (ou autorização) no Diário Oficial do Estado, conforme modelo SEMAP;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06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84"/>
                <w:tab w:val="left" w:leader="none" w:pos="1363"/>
                <w:tab w:val="left" w:leader="none" w:pos="3632"/>
                <w:tab w:val="left" w:leader="none" w:pos="4111"/>
                <w:tab w:val="left" w:leader="none" w:pos="5360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RG/CPF/Comprovante de Residência do Responsável legal (em caso de pessoa física);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07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Cadastro Nacional da Pessoa Jurídica (CNPJ) (em caso de pessoa jurídica);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08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Procuração, estabelecendo poderes específicos para representação do interessado junto ao órgão ambiental, se couber;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Documento que comprove a propriedade ou posse do imóvel: Cópia da Transcrição ou Matrícula do Cartório de Registro de Imóveis ou Contrato de Locação ou Documento de Compra e Venda;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Licença Ambiental a vencer ou referente a fase anterior (AUT, LP, LI, LO);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Auto de Vistoria do Corpo de Bombeiros – AVCB ou Auto de Conformidade de Processo Simplificado – ACPS emitido pelo Corpo de Bombeiros do Estado de Alagoas, se couber;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Relatório Técnico comprovando com evidências o efetivo cumprimento das exigências e condicionantes estabelecidos na Autorização e/ou Licença Ambiental a vencer ou da fase anterior (AUT, LP, LI, LO). Nos casos de renovação e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prorrogação devem ser acompanhados de relatório fotográfico e de declaração de que não houve ampliação e/ou modificação do empreendimento;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ddddd" w:val="clear"/>
          </w:tcPr>
          <w:p w:rsidR="00000000" w:rsidDel="00000000" w:rsidP="00000000" w:rsidRDefault="00000000" w:rsidRPr="00000000" w14:paraId="000001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Apresentar último RADA – Relatório de Avaliação de Desempenho Ambiental juntamente com a Cópia dos protocolos de entrega dos RADAs referente a cada ano de vigência da LO.</w:t>
            </w:r>
          </w:p>
        </w:tc>
      </w:tr>
    </w:tbl>
    <w:p w:rsidR="00000000" w:rsidDel="00000000" w:rsidP="00000000" w:rsidRDefault="00000000" w:rsidRPr="00000000" w14:paraId="000002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</w:rPr>
        <w:sectPr>
          <w:type w:val="nextPage"/>
          <w:pgSz w:h="16840" w:w="11910" w:orient="portrait"/>
          <w:pgMar w:bottom="1134" w:top="1701" w:left="1701" w:right="1134" w:header="227" w:footer="227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0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0"/>
        <w:gridCol w:w="1145"/>
        <w:gridCol w:w="6860"/>
        <w:tblGridChange w:id="0">
          <w:tblGrid>
            <w:gridCol w:w="1060"/>
            <w:gridCol w:w="1145"/>
            <w:gridCol w:w="68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cc99ff" w:val="clear"/>
            <w:vAlign w:val="center"/>
          </w:tcPr>
          <w:p w:rsidR="00000000" w:rsidDel="00000000" w:rsidP="00000000" w:rsidRDefault="00000000" w:rsidRPr="00000000" w14:paraId="000002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AUTORIZAÇÃO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ORDEM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TIPO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DESCRIÇÃO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Requerimento conforme padrão SEMAP, devidamente preenchido indicando as informações e contendo assinatura do interessado (responsável legal) OU procurador, se couber;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02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Documento de Arrecadação de Receita –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03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comprovante de pagamento do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04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Publicação de Súmula do pedido de licenciamento (ou autorização) em Jornal de Circulação Regional, conforme modelo SEMAP;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05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Publicação de Súmula do pedido de licenciamento (ou autorização) no Diário Oficial do Estado, conforme modelo SEMAP;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06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84"/>
                <w:tab w:val="left" w:leader="none" w:pos="1363"/>
                <w:tab w:val="left" w:leader="none" w:pos="3632"/>
                <w:tab w:val="left" w:leader="none" w:pos="4111"/>
                <w:tab w:val="left" w:leader="none" w:pos="5360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RG/CPF/Comprovante de Residência do Responsável legal (em caso de pessoa física);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07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do Cadastro Nacional da Pessoa Jurídica (CNPJ) (em caso de pessoa jurídica);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08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Procuração, estabelecendo poderes específicos para representação do interessado junto ao órgão ambiental, se couber;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Documento que comprove a propriedade ou posse do imóvel: Cópia da Transcrição ou Matrícula do Cartório de Registro de Imóveis ou Contrato de Locação ou Documento de Compra e Venda;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Licença Ambiental a vencer ou referente a fase anterior (AUT, LP, LI, LO);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Cópia da Anuência/Declaração do proprietário e/ou superficiário do imóvel, conjuntamente com documentos comprobatórios que vinculem a posse do imóvel ao respectivo proprietário e/ou superficiário (CPF, RG, CNPJ, documento do imóvel), no caso de atividades em área de terceiros (propriedade urbana e/ou rural). Ex: drenagem de águas pluviais em terreno de terceiros, mineração, etc;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2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2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2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Relatório Técnico comprovando com evidências o efetivo cumprimento das exigências e condicionantes estabelecidos na Autorização e/ou Licença Ambiental a vencer ou da fase anterior (AUT, LP, LI, LO). Nos casos de renovação e prorrogação devem ser acompanhados de relatório fotográfico e de declaração de que não houve ampliação e/ou modificação do empreendimento;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2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2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2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Cronograma de Instalação da Atividade/Empreendimento;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2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2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2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heading=h.j0ua1wq0gkvg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Estudo Ambiental conforme tipologia e parâmetro indicado no Anexo I da Resolução CEPRAM 05/2026 e/ou Resoluções de LAS específicas e/ou Resoluções CONAMA específicas. O estudo ambiental deve atender os Termos de Referência previstos na supracitada resolução, devendo ser assinado pela equipe técnica responsável por sua elaboração e com a devida Anotação de Responsabilidade Técnica (ART) do(s) profissional(ais)  habilitado(s)  para  elaboração  dos diagnósticos do meio físico, biótico e socioeconômico;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2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2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2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Projetos executivos e memoriais descritivos (arquitetura, hidrossanitário,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2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2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2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Projeto executivo do sistema de tratamento e disposição final de efluentes líquidos (Tratamento biólogico E/OU industrial OU Sistemas Individuais para tratamento de efluentes sanitários), com memorial descritivo e memorial de cálculo com a devida Anotação de Responsabilidade Técnica (ART) do(s) profissional(ais) habilitado(s) para a elaboração, caso o serviço não seja prestado pela concessionária pública;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2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2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2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Nos casos onde forem previstos sistemas individuais de tratamento e disposição final de efluentes sanitários, o projeto deve estar acompanhado do Laudo de Sondagem indicando o nível de lençol freático e Laudo do teste de infiltração, devendo atender as recomendações e requisitos previstos na Norma ABNT 13.969, com a devida Anotação de Responsabilidade Técnica (ART) do(s) profissional(ais) habilitado(s), se couber;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2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2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2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2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2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2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Georreferenciamento da atividade/empreendimento em arquivo digital no formato Keyhole Markup Language (KML); em atendimento a Instrução Normativa 03, de 27 de abril de 2016. (Empreendimentos ou atividades com área inferior a 1.500 m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estarão isentos de fornecer o arquivo digital).</w:t>
            </w:r>
          </w:p>
        </w:tc>
      </w:tr>
    </w:tbl>
    <w:p w:rsidR="00000000" w:rsidDel="00000000" w:rsidP="00000000" w:rsidRDefault="00000000" w:rsidRPr="00000000" w14:paraId="0000024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1134" w:top="1701" w:left="1701" w:right="1134" w:header="227" w:footer="227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C">
    <w:pPr>
      <w:widowControl w:val="1"/>
      <w:tabs>
        <w:tab w:val="center" w:leader="none" w:pos="4252"/>
        <w:tab w:val="right" w:leader="none" w:pos="9072"/>
      </w:tabs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b="0" l="0" r="0" t="0"/>
          <wp:wrapNone/>
          <wp:docPr id="126391899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4D">
    <w:pPr>
      <w:widowControl w:val="1"/>
      <w:spacing w:before="10" w:line="256" w:lineRule="auto"/>
      <w:ind w:left="1880" w:right="4" w:hanging="1861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Avenida Sergipe, nº 05, Vila Sergipe, Piranhas/AL - CEP: 57465 – 509</w:t>
    </w:r>
  </w:p>
  <w:p w:rsidR="00000000" w:rsidDel="00000000" w:rsidP="00000000" w:rsidRDefault="00000000" w:rsidRPr="00000000" w14:paraId="0000024E">
    <w:pPr>
      <w:widowControl w:val="1"/>
      <w:tabs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E-mail: </w:t>
    </w:r>
    <w:hyperlink r:id="rId2"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semap@piranhas.al.gov.br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4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5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8">
    <w:pPr>
      <w:widowControl w:val="1"/>
      <w:tabs>
        <w:tab w:val="center" w:leader="none" w:pos="0"/>
        <w:tab w:val="center" w:leader="none" w:pos="4252"/>
        <w:tab w:val="right" w:leader="none" w:pos="8504"/>
      </w:tabs>
      <w:jc w:val="center"/>
      <w:rPr>
        <w:b w:val="1"/>
        <w:bCs w:val="1"/>
        <w:sz w:val="20"/>
        <w:szCs w:val="20"/>
      </w:rPr>
    </w:pPr>
    <w:r w:rsidDel="00000000" w:rsidR="00000000" w:rsidRPr="00000000">
      <w:rPr>
        <w:b w:val="1"/>
        <w:bCs w:val="1"/>
        <w:sz w:val="20"/>
        <w:szCs w:val="20"/>
      </w:rPr>
      <w:drawing>
        <wp:inline distB="0" distT="0" distL="0" distR="0">
          <wp:extent cx="4480155" cy="484218"/>
          <wp:effectExtent b="0" l="0" r="0" t="0"/>
          <wp:docPr id="1263918996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49">
    <w:pPr>
      <w:widowControl w:val="1"/>
      <w:tabs>
        <w:tab w:val="center" w:leader="none" w:pos="4252"/>
        <w:tab w:val="right" w:leader="none" w:pos="9072"/>
      </w:tabs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pict>
        <v:shape id="WordPictureWatermark1" style="position:absolute;width:425.1pt;height:467.85pt;rotation:0;z-index:-503316481;mso-position-horizontal-relative:margin;mso-position-horizontal:absolute;margin-left:0.0pt;mso-position-vertical-relative:margin;mso-position-vertical:absolute;margin-top:94.55pt;" alt="" type="#_x0000_t75">
          <v:imagedata blacklevel="22938f" cropbottom="0f" cropleft="0f" cropright="0f" croptop="0f" gain="19661f" r:id="rId2" o:title="image1.png"/>
        </v:shape>
      </w:pic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b="0" l="0" r="0" t="0"/>
          <wp:wrapNone/>
          <wp:docPr id="126391899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4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4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f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FB1764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FB1764"/>
  </w:style>
  <w:style w:type="paragraph" w:styleId="Rodap">
    <w:name w:val="footer"/>
    <w:basedOn w:val="Normal"/>
    <w:link w:val="RodapChar"/>
    <w:uiPriority w:val="99"/>
    <w:unhideWhenUsed w:val="1"/>
    <w:rsid w:val="00FB1764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FB1764"/>
  </w:style>
  <w:style w:type="table" w:styleId="af0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5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mailto:semap@piranhas.al.gov.b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6hNmlOiyzqdZ8SkSz3aLcT1eKQ==">CgMxLjAyD2lkLjV6djF3bGU1dmpqajIOaC5qMHVhMXdxMGdrdmc4AHIhMW1aY2JoemtVeEdEX1pXa3FiNXJnRjltQWZ6dURYalRu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2026-09-09T20:53:00Z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2025-06-14T00:00:00Z</vt:lpwstr>
  </property>
  <property fmtid="{D5CDD505-2E9C-101B-9397-08002B2CF9AE}" pid="4" name="Creator">
    <vt:lpwstr>Microsoft Word</vt:lpwstr>
  </property>
  <property fmtid="{D5CDD505-2E9C-101B-9397-08002B2CF9AE}" pid="5" name="LastSaved">
    <vt:lpwstr>2026-07-02T00:00:00Z</vt:lpwstr>
  </property>
  <property fmtid="{D5CDD505-2E9C-101B-9397-08002B2CF9AE}" pid="6" name="Producer">
    <vt:lpwstr>Acrobat PDFMaker 15 for Word</vt:lpwstr>
  </property>
</Properties>
</file>