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fljjzjyw8rwy" w:id="0"/>
    <w:bookmarkEnd w:id="0"/>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CHECK LIST</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9966ff" w:val="clea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10.02.00 - BARRAGENS E DIQUES</w:t>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pPr>
      <w:r w:rsidDel="00000000" w:rsidR="00000000" w:rsidRPr="00000000">
        <w:rPr>
          <w:rtl w:val="0"/>
        </w:rPr>
      </w:r>
    </w:p>
    <w:tbl>
      <w:tblPr>
        <w:tblStyle w:val="Table1"/>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LICENÇA AMBIENTAL SIMPLIFICADA (LP+LI)</w:t>
            </w:r>
          </w:p>
        </w:tc>
      </w:tr>
      <w:tr>
        <w:trPr>
          <w:cantSplit w:val="0"/>
          <w:trHeight w:val="20" w:hRule="atLeast"/>
          <w:tblHeader w:val="0"/>
        </w:trPr>
        <w:tc>
          <w:tcPr>
            <w:vAlign w:val="center"/>
          </w:tcPr>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00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00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d9d9d9" w:val="clear"/>
            <w:vAlign w:val="center"/>
          </w:tcPr>
          <w:p w:rsidR="00000000" w:rsidDel="00000000" w:rsidP="00000000" w:rsidRDefault="00000000" w:rsidRPr="00000000" w14:paraId="0000000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0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00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d9d9d9" w:val="clear"/>
            <w:vAlign w:val="center"/>
          </w:tcPr>
          <w:p w:rsidR="00000000" w:rsidDel="00000000" w:rsidP="00000000" w:rsidRDefault="00000000" w:rsidRPr="00000000" w14:paraId="0000000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0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tcBorders>
              <w:bottom w:color="000000" w:space="0" w:sz="6" w:val="single"/>
            </w:tcBorders>
            <w:shd w:fill="d9d9d9" w:val="clear"/>
            <w:vAlign w:val="center"/>
          </w:tcPr>
          <w:p w:rsidR="00000000" w:rsidDel="00000000" w:rsidP="00000000" w:rsidRDefault="00000000" w:rsidRPr="00000000" w14:paraId="0000001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tcBorders>
              <w:bottom w:color="000000" w:space="0" w:sz="6" w:val="single"/>
            </w:tcBorders>
            <w:shd w:fill="d9d9d9" w:val="clear"/>
            <w:vAlign w:val="center"/>
          </w:tcPr>
          <w:p w:rsidR="00000000" w:rsidDel="00000000" w:rsidP="00000000" w:rsidRDefault="00000000" w:rsidRPr="00000000" w14:paraId="0000001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tcBorders>
              <w:bottom w:color="000000" w:space="0" w:sz="6" w:val="single"/>
            </w:tcBorders>
            <w:shd w:fill="d9d9d9" w:val="clear"/>
            <w:vAlign w:val="center"/>
          </w:tcPr>
          <w:p w:rsidR="00000000" w:rsidDel="00000000" w:rsidP="00000000" w:rsidRDefault="00000000" w:rsidRPr="00000000" w14:paraId="0000001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tcBorders>
              <w:top w:color="000000" w:space="0" w:sz="6" w:val="single"/>
            </w:tcBorders>
            <w:shd w:fill="d9d9d9" w:val="clear"/>
            <w:vAlign w:val="center"/>
          </w:tcPr>
          <w:p w:rsidR="00000000" w:rsidDel="00000000" w:rsidP="00000000" w:rsidRDefault="00000000" w:rsidRPr="00000000" w14:paraId="0000001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tcBorders>
              <w:top w:color="000000" w:space="0" w:sz="6" w:val="single"/>
            </w:tcBorders>
            <w:shd w:fill="d9d9d9" w:val="clear"/>
            <w:vAlign w:val="center"/>
          </w:tcPr>
          <w:p w:rsidR="00000000" w:rsidDel="00000000" w:rsidP="00000000" w:rsidRDefault="00000000" w:rsidRPr="00000000" w14:paraId="0000001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tcBorders>
              <w:top w:color="000000" w:space="0" w:sz="6" w:val="single"/>
            </w:tcBorders>
            <w:shd w:fill="d9d9d9" w:val="clear"/>
            <w:vAlign w:val="center"/>
          </w:tcPr>
          <w:p w:rsidR="00000000" w:rsidDel="00000000" w:rsidP="00000000" w:rsidRDefault="00000000" w:rsidRPr="00000000" w14:paraId="0000001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1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d9d9d9" w:val="clear"/>
            <w:vAlign w:val="center"/>
          </w:tcPr>
          <w:p w:rsidR="00000000" w:rsidDel="00000000" w:rsidP="00000000" w:rsidRDefault="00000000" w:rsidRPr="00000000" w14:paraId="0000001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1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1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d9d9d9" w:val="clear"/>
            <w:vAlign w:val="center"/>
          </w:tcPr>
          <w:p w:rsidR="00000000" w:rsidDel="00000000" w:rsidP="00000000" w:rsidRDefault="00000000" w:rsidRPr="00000000" w14:paraId="0000001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01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d9d9d9" w:val="clear"/>
            <w:vAlign w:val="center"/>
          </w:tcPr>
          <w:p w:rsidR="00000000" w:rsidDel="00000000" w:rsidP="00000000" w:rsidRDefault="00000000" w:rsidRPr="00000000" w14:paraId="0000001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1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1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d9d9d9" w:val="clear"/>
            <w:vAlign w:val="center"/>
          </w:tcPr>
          <w:p w:rsidR="00000000" w:rsidDel="00000000" w:rsidP="00000000" w:rsidRDefault="00000000" w:rsidRPr="00000000" w14:paraId="0000002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2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2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d9d9d9" w:val="clear"/>
            <w:vAlign w:val="center"/>
          </w:tcPr>
          <w:p w:rsidR="00000000" w:rsidDel="00000000" w:rsidP="00000000" w:rsidRDefault="00000000" w:rsidRPr="00000000" w14:paraId="0000002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2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02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d9d9d9" w:val="clear"/>
            <w:vAlign w:val="center"/>
          </w:tcPr>
          <w:p w:rsidR="00000000" w:rsidDel="00000000" w:rsidP="00000000" w:rsidRDefault="00000000" w:rsidRPr="00000000" w14:paraId="0000002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2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vAlign w:val="center"/>
          </w:tcPr>
          <w:p w:rsidR="00000000" w:rsidDel="00000000" w:rsidP="00000000" w:rsidRDefault="00000000" w:rsidRPr="00000000" w14:paraId="0000002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vAlign w:val="center"/>
          </w:tcPr>
          <w:p w:rsidR="00000000" w:rsidDel="00000000" w:rsidP="00000000" w:rsidRDefault="00000000" w:rsidRPr="00000000" w14:paraId="0000002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w:t>
            </w:r>
            <w:r w:rsidDel="00000000" w:rsidR="00000000" w:rsidRPr="00000000">
              <w:rPr>
                <w:rFonts w:ascii="Times New Roman" w:cs="Times New Roman" w:eastAsia="Times New Roman" w:hAnsi="Times New Roman"/>
                <w:rtl w:val="0"/>
              </w:rPr>
              <w:t xml:space="preserve">protocolo</w:t>
            </w:r>
            <w:r w:rsidDel="00000000" w:rsidR="00000000" w:rsidRPr="00000000">
              <w:rPr>
                <w:rFonts w:ascii="Times New Roman" w:cs="Times New Roman" w:eastAsia="Times New Roman" w:hAnsi="Times New Roman"/>
                <w:color w:val="000000"/>
                <w:rtl w:val="0"/>
              </w:rPr>
              <w:t xml:space="preserve"> do pedido e/ou Cópia da Autorização de Supressão Vegetal - ASV, caso seja identificada a necessidade de realizar supressão de vegetação nativa.</w:t>
            </w:r>
          </w:p>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***OBSERVAÇÃO: A Licença de Instalação - LI só será emitida concomitantemente com a ASV, se couber;</w:t>
            </w:r>
          </w:p>
        </w:tc>
      </w:tr>
      <w:tr>
        <w:trPr>
          <w:cantSplit w:val="0"/>
          <w:trHeight w:val="20" w:hRule="atLeast"/>
          <w:tblHeader w:val="0"/>
        </w:trPr>
        <w:tc>
          <w:tcPr>
            <w:vAlign w:val="center"/>
          </w:tcPr>
          <w:p w:rsidR="00000000" w:rsidDel="00000000" w:rsidP="00000000" w:rsidRDefault="00000000" w:rsidRPr="00000000" w14:paraId="0000002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vAlign w:val="center"/>
          </w:tcPr>
          <w:p w:rsidR="00000000" w:rsidDel="00000000" w:rsidP="00000000" w:rsidRDefault="00000000" w:rsidRPr="00000000" w14:paraId="0000002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Apresentar Recibo de Inscrição da área do imóvel no programa Cadastro Ambiental Rural – CAR.</w:t>
            </w:r>
          </w:p>
        </w:tc>
      </w:tr>
      <w:tr>
        <w:trPr>
          <w:cantSplit w:val="0"/>
          <w:trHeight w:val="20" w:hRule="atLeast"/>
          <w:tblHeader w:val="0"/>
        </w:trPr>
        <w:tc>
          <w:tcPr>
            <w:tcBorders>
              <w:bottom w:color="000000" w:space="0" w:sz="6" w:val="single"/>
            </w:tcBorders>
            <w:vAlign w:val="center"/>
          </w:tcPr>
          <w:p w:rsidR="00000000" w:rsidDel="00000000" w:rsidP="00000000" w:rsidRDefault="00000000" w:rsidRPr="00000000" w14:paraId="0000002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tcBorders>
              <w:bottom w:color="000000" w:space="0" w:sz="6" w:val="single"/>
            </w:tcBorders>
            <w:vAlign w:val="center"/>
          </w:tcPr>
          <w:p w:rsidR="00000000" w:rsidDel="00000000" w:rsidP="00000000" w:rsidRDefault="00000000" w:rsidRPr="00000000" w14:paraId="0000003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03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do Instituto do Patrimônio Histórico e Artístico Nacional (IPHAN) comprovando a entrega da Ficha de Caracterização da Atividade;</w:t>
            </w:r>
          </w:p>
        </w:tc>
      </w:tr>
      <w:tr>
        <w:trPr>
          <w:cantSplit w:val="0"/>
          <w:trHeight w:val="20" w:hRule="atLeast"/>
          <w:tblHeader w:val="0"/>
        </w:trPr>
        <w:tc>
          <w:tcPr>
            <w:tcBorders>
              <w:top w:color="000000" w:space="0" w:sz="6" w:val="single"/>
            </w:tcBorders>
            <w:vAlign w:val="center"/>
          </w:tcPr>
          <w:p w:rsidR="00000000" w:rsidDel="00000000" w:rsidP="00000000" w:rsidRDefault="00000000" w:rsidRPr="00000000" w14:paraId="0000003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tcBorders>
              <w:top w:color="000000" w:space="0" w:sz="6" w:val="single"/>
            </w:tcBorders>
            <w:vAlign w:val="center"/>
          </w:tcPr>
          <w:p w:rsidR="00000000" w:rsidDel="00000000" w:rsidP="00000000" w:rsidRDefault="00000000" w:rsidRPr="00000000" w14:paraId="0000003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tcBorders>
              <w:top w:color="000000" w:space="0" w:sz="6" w:val="single"/>
            </w:tcBorders>
            <w:vAlign w:val="center"/>
          </w:tcPr>
          <w:p w:rsidR="00000000" w:rsidDel="00000000" w:rsidP="00000000" w:rsidRDefault="00000000" w:rsidRPr="00000000" w14:paraId="0000003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Protocolo do Pedido de Obra Hídrica, para construção de barragens emitida pela Semarh/AL;</w:t>
            </w:r>
          </w:p>
        </w:tc>
      </w:tr>
      <w:tr>
        <w:trPr>
          <w:cantSplit w:val="0"/>
          <w:trHeight w:val="20" w:hRule="atLeast"/>
          <w:tblHeader w:val="0"/>
        </w:trPr>
        <w:tc>
          <w:tcPr>
            <w:shd w:fill="ffffff" w:val="clear"/>
            <w:vAlign w:val="center"/>
          </w:tcPr>
          <w:p w:rsidR="00000000" w:rsidDel="00000000" w:rsidP="00000000" w:rsidRDefault="00000000" w:rsidRPr="00000000" w14:paraId="0000003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ffffff" w:val="clear"/>
            <w:vAlign w:val="center"/>
          </w:tcPr>
          <w:p w:rsidR="00000000" w:rsidDel="00000000" w:rsidP="00000000" w:rsidRDefault="00000000" w:rsidRPr="00000000" w14:paraId="0000003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shd w:fill="ffffff" w:val="clear"/>
            <w:vAlign w:val="center"/>
          </w:tcPr>
          <w:p w:rsidR="00000000" w:rsidDel="00000000" w:rsidP="00000000" w:rsidRDefault="00000000" w:rsidRPr="00000000" w14:paraId="0000003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Protocolo de Entrega do Plano de Segurança de Barragens junto a SEMARH/AL devendo atender os requisitos presentes Lei Federal 14.066/2021, se couber;</w:t>
            </w:r>
          </w:p>
        </w:tc>
      </w:tr>
      <w:tr>
        <w:trPr>
          <w:cantSplit w:val="0"/>
          <w:trHeight w:val="20" w:hRule="atLeast"/>
          <w:tblHeader w:val="0"/>
        </w:trPr>
        <w:tc>
          <w:tcPr>
            <w:shd w:fill="ffffff" w:val="clear"/>
            <w:vAlign w:val="center"/>
          </w:tcPr>
          <w:p w:rsidR="00000000" w:rsidDel="00000000" w:rsidP="00000000" w:rsidRDefault="00000000" w:rsidRPr="00000000" w14:paraId="0000003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shd w:fill="ffffff" w:val="clear"/>
            <w:vAlign w:val="center"/>
          </w:tcPr>
          <w:p w:rsidR="00000000" w:rsidDel="00000000" w:rsidP="00000000" w:rsidRDefault="00000000" w:rsidRPr="00000000" w14:paraId="0000003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shd w:fill="ffffff" w:val="clear"/>
            <w:vAlign w:val="center"/>
          </w:tcPr>
          <w:p w:rsidR="00000000" w:rsidDel="00000000" w:rsidP="00000000" w:rsidRDefault="00000000" w:rsidRPr="00000000" w14:paraId="0000003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Protocolo de Entrega do Plano de Segurança de Barragens junto a Defesa Civil Municipal devendo atender os requisitos presentes na Lei Federal 14.066/2021, se couber;</w:t>
            </w:r>
          </w:p>
        </w:tc>
      </w:tr>
      <w:tr>
        <w:trPr>
          <w:cantSplit w:val="0"/>
          <w:trHeight w:val="20" w:hRule="atLeast"/>
          <w:tblHeader w:val="0"/>
        </w:trPr>
        <w:tc>
          <w:tcPr>
            <w:shd w:fill="d9d9d9" w:val="clear"/>
            <w:vAlign w:val="center"/>
          </w:tcPr>
          <w:p w:rsidR="00000000" w:rsidDel="00000000" w:rsidP="00000000" w:rsidRDefault="00000000" w:rsidRPr="00000000" w14:paraId="0000003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d9d9d9" w:val="clear"/>
            <w:vAlign w:val="center"/>
          </w:tcPr>
          <w:p w:rsidR="00000000" w:rsidDel="00000000" w:rsidP="00000000" w:rsidRDefault="00000000" w:rsidRPr="00000000" w14:paraId="0000003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9d9d9" w:val="clear"/>
            <w:vAlign w:val="center"/>
          </w:tcPr>
          <w:p w:rsidR="00000000" w:rsidDel="00000000" w:rsidP="00000000" w:rsidRDefault="00000000" w:rsidRPr="00000000" w14:paraId="0000003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rHeight w:val="20" w:hRule="atLeast"/>
          <w:tblHeader w:val="0"/>
        </w:trPr>
        <w:tc>
          <w:tcPr>
            <w:shd w:fill="d9d9d9" w:val="clear"/>
            <w:vAlign w:val="center"/>
          </w:tcPr>
          <w:p w:rsidR="00000000" w:rsidDel="00000000" w:rsidP="00000000" w:rsidRDefault="00000000" w:rsidRPr="00000000" w14:paraId="0000003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shd w:fill="d9d9d9" w:val="clear"/>
            <w:vAlign w:val="center"/>
          </w:tcPr>
          <w:p w:rsidR="00000000" w:rsidDel="00000000" w:rsidP="00000000" w:rsidRDefault="00000000" w:rsidRPr="00000000" w14:paraId="000000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9d9d9" w:val="clear"/>
            <w:vAlign w:val="center"/>
          </w:tcPr>
          <w:p w:rsidR="00000000" w:rsidDel="00000000" w:rsidP="00000000" w:rsidRDefault="00000000" w:rsidRPr="00000000" w14:paraId="0000004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Projetos executivos e memoriais descritivos (arquitetura, hidrossanitário, sistemas de emissão atmosférica, sistemas de drenagem oleosa, armazenamento de resíduos sólidos, dentre outros), com a devida Anotação de Responsabilidade Técnica (ART) do(s) profissional(ais) habilitado(s);</w:t>
            </w:r>
          </w:p>
        </w:tc>
      </w:tr>
      <w:tr>
        <w:trPr>
          <w:cantSplit w:val="0"/>
          <w:trHeight w:val="20" w:hRule="atLeast"/>
          <w:tblHeader w:val="0"/>
        </w:trPr>
        <w:tc>
          <w:tcPr>
            <w:shd w:fill="d9d9d9" w:val="clear"/>
            <w:vAlign w:val="center"/>
          </w:tcPr>
          <w:p w:rsidR="00000000" w:rsidDel="00000000" w:rsidP="00000000" w:rsidRDefault="00000000" w:rsidRPr="00000000" w14:paraId="0000004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shd w:fill="d9d9d9" w:val="clear"/>
            <w:vAlign w:val="center"/>
          </w:tcPr>
          <w:p w:rsidR="00000000" w:rsidDel="00000000" w:rsidP="00000000" w:rsidRDefault="00000000" w:rsidRPr="00000000" w14:paraId="0000004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9d9d9" w:val="clear"/>
            <w:vAlign w:val="center"/>
          </w:tcPr>
          <w:p w:rsidR="00000000" w:rsidDel="00000000" w:rsidP="00000000" w:rsidRDefault="00000000" w:rsidRPr="00000000" w14:paraId="0000004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Plano de Gerenciamento de Resíduos de Construção Civil - PGRCC com a devida Anotação de Responsabilidade Técnica (ART) do(s) profissional(ais) habilitado(s);</w:t>
            </w:r>
          </w:p>
        </w:tc>
      </w:tr>
      <w:tr>
        <w:trPr>
          <w:cantSplit w:val="0"/>
          <w:trHeight w:val="20" w:hRule="atLeast"/>
          <w:tblHeader w:val="0"/>
        </w:trPr>
        <w:tc>
          <w:tcPr>
            <w:shd w:fill="d9d9d9" w:val="clear"/>
            <w:vAlign w:val="center"/>
          </w:tcPr>
          <w:p w:rsidR="00000000" w:rsidDel="00000000" w:rsidP="00000000" w:rsidRDefault="00000000" w:rsidRPr="00000000" w14:paraId="0000004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shd w:fill="d9d9d9" w:val="clear"/>
            <w:vAlign w:val="center"/>
          </w:tcPr>
          <w:p w:rsidR="00000000" w:rsidDel="00000000" w:rsidP="00000000" w:rsidRDefault="00000000" w:rsidRPr="00000000" w14:paraId="000000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9d9d9" w:val="clear"/>
            <w:vAlign w:val="center"/>
          </w:tcPr>
          <w:p w:rsidR="00000000" w:rsidDel="00000000" w:rsidP="00000000" w:rsidRDefault="00000000" w:rsidRPr="00000000" w14:paraId="0000004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Georreferenciamento da atividade/empreendimento em arquivo digital no formato Keyhole Markup Language (KML); em atendimento a Instrução Normativa 03, de 27 de abril de 2016. (Empreendimentos ou atividades com área inferior a 1.500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 estarão isentos de fornecer o arquivo digital).</w:t>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4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tcBorders>
              <w:top w:color="000000" w:space="0" w:sz="5" w:val="single"/>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4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Especifico</w:t>
            </w:r>
          </w:p>
        </w:tc>
        <w:tc>
          <w:tcPr>
            <w:tcBorders>
              <w:top w:color="000000" w:space="0" w:sz="5" w:val="single"/>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4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Copia do protocolo de entrega do plano de segurança de barragens junto a SEMARH/AL devendo atender os requisitos perante a Lei Federal 14.066/2021, se couber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4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4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Especifico</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4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Copia do protocolo de entrega do plano de segurança de barragens junto a defesa civil do município devendo atender os requisitos perante a Lei Federal 14.066/2021, se couber</w:t>
            </w:r>
          </w:p>
        </w:tc>
      </w:tr>
    </w:tbl>
    <w:p w:rsidR="00000000" w:rsidDel="00000000" w:rsidP="00000000" w:rsidRDefault="00000000" w:rsidRPr="00000000" w14:paraId="0000004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sectPr>
          <w:headerReference r:id="rId7" w:type="default"/>
          <w:footerReference r:id="rId8" w:type="default"/>
          <w:pgSz w:h="16840" w:w="11910" w:orient="portrait"/>
          <w:pgMar w:bottom="1134" w:top="1701" w:left="1701" w:right="1134" w:header="227" w:footer="227"/>
          <w:pgNumType w:start="1"/>
        </w:sect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rPr>
      </w:pPr>
      <w:r w:rsidDel="00000000" w:rsidR="00000000" w:rsidRPr="00000000">
        <w:rPr>
          <w:rtl w:val="0"/>
        </w:rPr>
      </w:r>
    </w:p>
    <w:tbl>
      <w:tblPr>
        <w:tblStyle w:val="Table2"/>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blHeader w:val="0"/>
        </w:trPr>
        <w:tc>
          <w:tcPr>
            <w:gridSpan w:val="3"/>
            <w:shd w:fill="cc99ff" w:val="clear"/>
            <w:vAlign w:val="center"/>
          </w:tcPr>
          <w:p w:rsidR="00000000" w:rsidDel="00000000" w:rsidP="00000000" w:rsidRDefault="00000000" w:rsidRPr="00000000" w14:paraId="0000004F">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LICENÇA PRÉVIA</w:t>
            </w:r>
          </w:p>
        </w:tc>
      </w:tr>
      <w:tr>
        <w:trPr>
          <w:cantSplit w:val="0"/>
          <w:tblHeader w:val="0"/>
        </w:trPr>
        <w:tc>
          <w:tcPr>
            <w:vAlign w:val="center"/>
          </w:tcPr>
          <w:p w:rsidR="00000000" w:rsidDel="00000000" w:rsidP="00000000" w:rsidRDefault="00000000" w:rsidRPr="00000000" w14:paraId="00000052">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053">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054">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blHeader w:val="0"/>
        </w:trPr>
        <w:tc>
          <w:tcPr>
            <w:shd w:fill="d9d9d9" w:val="clear"/>
            <w:vAlign w:val="center"/>
          </w:tcPr>
          <w:p w:rsidR="00000000" w:rsidDel="00000000" w:rsidP="00000000" w:rsidRDefault="00000000" w:rsidRPr="00000000" w14:paraId="0000005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d9d9d9" w:val="clear"/>
            <w:vAlign w:val="center"/>
          </w:tcPr>
          <w:p w:rsidR="00000000" w:rsidDel="00000000" w:rsidP="00000000" w:rsidRDefault="00000000" w:rsidRPr="00000000" w14:paraId="0000005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5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blHeader w:val="0"/>
        </w:trPr>
        <w:tc>
          <w:tcPr>
            <w:shd w:fill="d9d9d9" w:val="clear"/>
            <w:vAlign w:val="center"/>
          </w:tcPr>
          <w:p w:rsidR="00000000" w:rsidDel="00000000" w:rsidP="00000000" w:rsidRDefault="00000000" w:rsidRPr="00000000" w14:paraId="0000005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d9d9d9" w:val="clear"/>
            <w:vAlign w:val="center"/>
          </w:tcPr>
          <w:p w:rsidR="00000000" w:rsidDel="00000000" w:rsidP="00000000" w:rsidRDefault="00000000" w:rsidRPr="00000000" w14:paraId="0000005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5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blHeader w:val="0"/>
        </w:trPr>
        <w:tc>
          <w:tcPr>
            <w:shd w:fill="d9d9d9" w:val="clear"/>
            <w:vAlign w:val="center"/>
          </w:tcPr>
          <w:p w:rsidR="00000000" w:rsidDel="00000000" w:rsidP="00000000" w:rsidRDefault="00000000" w:rsidRPr="00000000" w14:paraId="0000005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d9d9d9" w:val="clear"/>
            <w:vAlign w:val="center"/>
          </w:tcPr>
          <w:p w:rsidR="00000000" w:rsidDel="00000000" w:rsidP="00000000" w:rsidRDefault="00000000" w:rsidRPr="00000000" w14:paraId="0000005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5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blHeader w:val="0"/>
        </w:trPr>
        <w:tc>
          <w:tcPr>
            <w:shd w:fill="d9d9d9" w:val="clear"/>
            <w:vAlign w:val="center"/>
          </w:tcPr>
          <w:p w:rsidR="00000000" w:rsidDel="00000000" w:rsidP="00000000" w:rsidRDefault="00000000" w:rsidRPr="00000000" w14:paraId="0000005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d9d9d9" w:val="clear"/>
            <w:vAlign w:val="center"/>
          </w:tcPr>
          <w:p w:rsidR="00000000" w:rsidDel="00000000" w:rsidP="00000000" w:rsidRDefault="00000000" w:rsidRPr="00000000" w14:paraId="0000005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6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blHeader w:val="0"/>
        </w:trPr>
        <w:tc>
          <w:tcPr>
            <w:shd w:fill="d9d9d9" w:val="clear"/>
            <w:vAlign w:val="center"/>
          </w:tcPr>
          <w:p w:rsidR="00000000" w:rsidDel="00000000" w:rsidP="00000000" w:rsidRDefault="00000000" w:rsidRPr="00000000" w14:paraId="0000006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d9d9d9" w:val="clear"/>
            <w:vAlign w:val="center"/>
          </w:tcPr>
          <w:p w:rsidR="00000000" w:rsidDel="00000000" w:rsidP="00000000" w:rsidRDefault="00000000" w:rsidRPr="00000000" w14:paraId="0000006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6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blHeader w:val="0"/>
        </w:trPr>
        <w:tc>
          <w:tcPr>
            <w:shd w:fill="d9d9d9" w:val="clear"/>
            <w:vAlign w:val="center"/>
          </w:tcPr>
          <w:p w:rsidR="00000000" w:rsidDel="00000000" w:rsidP="00000000" w:rsidRDefault="00000000" w:rsidRPr="00000000" w14:paraId="0000006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d9d9d9" w:val="clear"/>
            <w:vAlign w:val="center"/>
          </w:tcPr>
          <w:p w:rsidR="00000000" w:rsidDel="00000000" w:rsidP="00000000" w:rsidRDefault="00000000" w:rsidRPr="00000000" w14:paraId="0000006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blHeader w:val="0"/>
        </w:trPr>
        <w:tc>
          <w:tcPr>
            <w:shd w:fill="d9d9d9" w:val="clear"/>
            <w:vAlign w:val="center"/>
          </w:tcPr>
          <w:p w:rsidR="00000000" w:rsidDel="00000000" w:rsidP="00000000" w:rsidRDefault="00000000" w:rsidRPr="00000000" w14:paraId="0000006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d9d9d9" w:val="clear"/>
            <w:vAlign w:val="center"/>
          </w:tcPr>
          <w:p w:rsidR="00000000" w:rsidDel="00000000" w:rsidP="00000000" w:rsidRDefault="00000000" w:rsidRPr="00000000" w14:paraId="0000006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6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blHeader w:val="0"/>
        </w:trPr>
        <w:tc>
          <w:tcPr>
            <w:shd w:fill="d9d9d9" w:val="clear"/>
            <w:vAlign w:val="center"/>
          </w:tcPr>
          <w:p w:rsidR="00000000" w:rsidDel="00000000" w:rsidP="00000000" w:rsidRDefault="00000000" w:rsidRPr="00000000" w14:paraId="0000006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d9d9d9" w:val="clea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6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blHeader w:val="0"/>
        </w:trPr>
        <w:tc>
          <w:tcPr>
            <w:shd w:fill="d9d9d9" w:val="clea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d9d9d9" w:val="clear"/>
            <w:vAlign w:val="center"/>
          </w:tcPr>
          <w:p w:rsidR="00000000" w:rsidDel="00000000" w:rsidP="00000000" w:rsidRDefault="00000000" w:rsidRPr="00000000" w14:paraId="0000006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blHeader w:val="0"/>
        </w:trPr>
        <w:tc>
          <w:tcPr>
            <w:shd w:fill="d9d9d9" w:val="clea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d9d9d9" w:val="clea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propriedade ou posse do imóvel: Cópia da Transcrição ou Matrícula do Cartório de Registro de Imóveis ou Contrato de Locação ou Documento de Compra e Venda;</w:t>
            </w:r>
          </w:p>
        </w:tc>
      </w:tr>
      <w:tr>
        <w:trPr>
          <w:cantSplit w:val="0"/>
          <w:tblHeader w:val="0"/>
        </w:trPr>
        <w:tc>
          <w:tcP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de Entrega do Plano de Segurança de Barragens junto a SEMARH/AL devendo atender os requisitos presentes Lei Federal 14.066/2021, se couber;</w:t>
            </w:r>
          </w:p>
        </w:tc>
      </w:tr>
      <w:tr>
        <w:trPr>
          <w:cantSplit w:val="0"/>
          <w:tblHeader w:val="0"/>
        </w:trPr>
        <w:tc>
          <w:tcP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de Entrega do Plano de Segurança de Barragens junto a Defesa Civil Municipal devendo atender os requisitos presentes na Lei Federal 14.066/2021, se couber;</w:t>
            </w:r>
          </w:p>
        </w:tc>
      </w:tr>
      <w:tr>
        <w:trPr>
          <w:cantSplit w:val="0"/>
          <w:tblHeader w:val="0"/>
        </w:trPr>
        <w:tc>
          <w:tcP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Apresentar Recibo de Inscrição da área do imóvel no programa Cadastro Ambiental Rural – CAR.</w:t>
            </w:r>
          </w:p>
        </w:tc>
      </w:tr>
      <w:tr>
        <w:trPr>
          <w:cantSplit w:val="0"/>
          <w:tblHeader w:val="0"/>
        </w:trPr>
        <w:tc>
          <w:tcP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do Instituto do Patrimônio Histórico e Artístico Nacional (IPHAN) comprovando a entrega da Ficha de Caracterização da Atividade;</w:t>
            </w:r>
          </w:p>
        </w:tc>
      </w:tr>
      <w:tr>
        <w:trPr>
          <w:cantSplit w:val="0"/>
          <w:tblHeader w:val="0"/>
        </w:trPr>
        <w:tc>
          <w:tcP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w:t>
            </w:r>
          </w:p>
        </w:tc>
        <w:tc>
          <w:tcP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Protocolo do Pedido de Obra Hídrica, para construção de barragens emitida pela Semarh/AL;</w:t>
            </w:r>
          </w:p>
        </w:tc>
      </w:tr>
      <w:tr>
        <w:trPr>
          <w:cantSplit w:val="0"/>
          <w:tblHeader w:val="0"/>
        </w:trPr>
        <w:tc>
          <w:tcPr>
            <w:shd w:fill="dddddd"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16</w:t>
            </w:r>
          </w:p>
        </w:tc>
        <w:tc>
          <w:tcPr>
            <w:shd w:fill="dddddd" w:val="clear"/>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blHeader w:val="0"/>
        </w:trPr>
        <w:tc>
          <w:tcPr>
            <w:shd w:fill="dddddd"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17</w:t>
            </w:r>
          </w:p>
        </w:tc>
        <w:tc>
          <w:tcPr>
            <w:shd w:fill="dddddd"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Projeto Básico incluindo planta de localização e situação da área de implantação georreferenciada em escala adequada com indicações gráficas no entorno de 500m contendo elementos de Orientação magnética, Corpos d’água, Cobertura vegetal, Curvas de Nível, Usos implantados, Acessos e demais informações pertinentes, com a devida Anotação de Responsabilidade Técnica (ART) do(s) profissional(ais) habilitado(s);</w:t>
            </w:r>
          </w:p>
        </w:tc>
      </w:tr>
      <w:tr>
        <w:trPr>
          <w:cantSplit w:val="0"/>
          <w:trHeight w:val="981.9140625" w:hRule="atLeast"/>
          <w:tblHeader w:val="0"/>
        </w:trPr>
        <w:tc>
          <w:tcPr>
            <w:shd w:fill="dddddd" w:val="clear"/>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18</w:t>
            </w:r>
          </w:p>
        </w:tc>
        <w:tc>
          <w:tcPr>
            <w:shd w:fill="dddddd"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vAlign w:val="center"/>
          </w:tcPr>
          <w:p w:rsidR="00000000" w:rsidDel="00000000" w:rsidP="00000000" w:rsidRDefault="00000000" w:rsidRPr="00000000" w14:paraId="0000008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Georreferenciamento da atividade/empreendimento em arquivo digital no formato Keyhole Markup Language (KML); em atendimento a Instrução Normativa 03, de 27 de abril de 2016. (Empreendimentos ou atividades com área inferior a 1.500 m</w:t>
            </w:r>
            <w:r w:rsidDel="00000000" w:rsidR="00000000" w:rsidRPr="00000000">
              <w:rPr>
                <w:rFonts w:ascii="Times New Roman" w:cs="Times New Roman" w:eastAsia="Times New Roman" w:hAnsi="Times New Roman"/>
                <w:color w:val="000000"/>
                <w:vertAlign w:val="superscript"/>
                <w:rtl w:val="0"/>
              </w:rPr>
              <w:t xml:space="preserve">2</w:t>
            </w:r>
            <w:r w:rsidDel="00000000" w:rsidR="00000000" w:rsidRPr="00000000">
              <w:rPr>
                <w:rFonts w:ascii="Times New Roman" w:cs="Times New Roman" w:eastAsia="Times New Roman" w:hAnsi="Times New Roman"/>
                <w:color w:val="000000"/>
                <w:rtl w:val="0"/>
              </w:rPr>
              <w:t xml:space="preserve"> estarão isentos de fornecer o arquivo digital).</w:t>
            </w:r>
          </w:p>
        </w:tc>
      </w:tr>
      <w:tr>
        <w:trPr>
          <w:cantSplit w:val="0"/>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5" w:val="single"/>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8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Especifico</w:t>
            </w:r>
          </w:p>
        </w:tc>
        <w:tc>
          <w:tcPr>
            <w:tcBorders>
              <w:top w:color="000000" w:space="0" w:sz="5" w:val="single"/>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8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Copia do protocolo de entrega do plano de segurança de barragens junto a SEMARH/AL devendo atender os requisitos perante a Lei Federal 14.066/2021, se couber</w:t>
            </w:r>
          </w:p>
        </w:tc>
      </w:tr>
      <w:tr>
        <w:trPr>
          <w:cantSplit w:val="0"/>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8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Especifico</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9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Copia do protocolo de entrega do plano de segurança de barragens junto a defesa civil do município devendo atender os requisitos perante a Lei Federal 14.066/2021, se couber</w:t>
            </w:r>
          </w:p>
        </w:tc>
      </w:tr>
    </w:tbl>
    <w:p w:rsidR="00000000" w:rsidDel="00000000" w:rsidP="00000000" w:rsidRDefault="00000000" w:rsidRPr="00000000" w14:paraId="00000091">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rPr>
      </w:pPr>
      <w:r w:rsidDel="00000000" w:rsidR="00000000" w:rsidRPr="00000000">
        <w:rPr>
          <w:rtl w:val="0"/>
        </w:rPr>
      </w:r>
    </w:p>
    <w:tbl>
      <w:tblPr>
        <w:tblStyle w:val="Table3"/>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LICENÇA DE INSTALAÇÃO</w:t>
            </w:r>
          </w:p>
        </w:tc>
      </w:tr>
      <w:tr>
        <w:trPr>
          <w:cantSplit w:val="0"/>
          <w:trHeight w:val="20" w:hRule="atLeast"/>
          <w:tblHeader w:val="0"/>
        </w:trPr>
        <w:tc>
          <w:tcP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d9d9d9" w:val="clea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d9d9d9"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d9d9d9"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d9d9d9"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d9d9d9" w:val="clea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d9d9d9"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d9d9d9"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d9d9d9"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d9d9d9" w:val="clear"/>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d9d9d9"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shd w:fill="d9d9d9"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shd w:fill="d9d9d9"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Licença Ambiental a vencer ou referente a fase anterior (AUT, LP, LI, LO);</w:t>
            </w:r>
          </w:p>
        </w:tc>
      </w:tr>
      <w:tr>
        <w:trPr>
          <w:cantSplit w:val="0"/>
          <w:trHeight w:val="20" w:hRule="atLeast"/>
          <w:tblHeader w:val="0"/>
        </w:trPr>
        <w:tc>
          <w:tcPr>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Alvará de Construção,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trPr>
          <w:cantSplit w:val="0"/>
          <w:trHeight w:val="20" w:hRule="atLeast"/>
          <w:tblHeader w:val="0"/>
        </w:trPr>
        <w:tc>
          <w:tcP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Licença de Obra Hídrica ou Isenção de Captação (nos casos estabelecidos na legislação), expedida pela Secretaria de Estado do Meio Ambiente e Recursos Hídricos - SEMARH, nos casos que for necessário a execução depoço subterrâneo e/ou captação superficial;</w:t>
            </w:r>
          </w:p>
        </w:tc>
      </w:tr>
      <w:tr>
        <w:trPr>
          <w:cantSplit w:val="0"/>
          <w:trHeight w:val="20" w:hRule="atLeast"/>
          <w:tblHeader w:val="0"/>
        </w:trPr>
        <w:tc>
          <w:tcPr/>
          <w:p w:rsidR="00000000" w:rsidDel="00000000" w:rsidP="00000000" w:rsidRDefault="00000000" w:rsidRPr="00000000" w14:paraId="000000C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w:t>
            </w:r>
          </w:p>
        </w:tc>
        <w:tc>
          <w:tcPr/>
          <w:p w:rsidR="00000000" w:rsidDel="00000000" w:rsidP="00000000" w:rsidRDefault="00000000" w:rsidRPr="00000000" w14:paraId="000000C4">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p w:rsidR="00000000" w:rsidDel="00000000" w:rsidP="00000000" w:rsidRDefault="00000000" w:rsidRPr="00000000" w14:paraId="000000C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Anuência/Declaração do proprietário e/ou superficiário do imóvel, conjuntamente com documentos comprobatórios que </w:t>
            </w:r>
            <w:r w:rsidDel="00000000" w:rsidR="00000000" w:rsidRPr="00000000">
              <w:rPr>
                <w:rFonts w:ascii="Times New Roman" w:cs="Times New Roman" w:eastAsia="Times New Roman" w:hAnsi="Times New Roman"/>
                <w:rtl w:val="0"/>
              </w:rPr>
              <w:t xml:space="preserve">incluem</w:t>
            </w:r>
            <w:r w:rsidDel="00000000" w:rsidR="00000000" w:rsidRPr="00000000">
              <w:rPr>
                <w:rFonts w:ascii="Times New Roman" w:cs="Times New Roman" w:eastAsia="Times New Roman" w:hAnsi="Times New Roman"/>
                <w:color w:val="000000"/>
                <w:rtl w:val="0"/>
              </w:rPr>
              <w:t xml:space="preserve"> a posse do imóvel ao respectivo proprietário e/ou superficiário (CPF, RG, CNPJ, documento do imóvel), no caso de atividades em área de terceiros (propriedade urbana e/ou rural). Ex: drenagem de águas pluviais em terreno de terceiros, mineração, etc;</w:t>
            </w:r>
          </w:p>
        </w:tc>
      </w:tr>
      <w:tr>
        <w:trPr>
          <w:cantSplit w:val="0"/>
          <w:trHeight w:val="20" w:hRule="atLeast"/>
          <w:tblHeader w:val="0"/>
        </w:trPr>
        <w:tc>
          <w:tcPr/>
          <w:p w:rsidR="00000000" w:rsidDel="00000000" w:rsidP="00000000" w:rsidRDefault="00000000" w:rsidRPr="00000000" w14:paraId="000000C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16</w:t>
            </w:r>
          </w:p>
        </w:tc>
        <w:tc>
          <w:tcPr/>
          <w:p w:rsidR="00000000" w:rsidDel="00000000" w:rsidP="00000000" w:rsidRDefault="00000000" w:rsidRPr="00000000" w14:paraId="000000C7">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p w:rsidR="00000000" w:rsidDel="00000000" w:rsidP="00000000" w:rsidRDefault="00000000" w:rsidRPr="00000000" w14:paraId="000000C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w:t>
            </w:r>
            <w:r w:rsidDel="00000000" w:rsidR="00000000" w:rsidRPr="00000000">
              <w:rPr>
                <w:rFonts w:ascii="Times New Roman" w:cs="Times New Roman" w:eastAsia="Times New Roman" w:hAnsi="Times New Roman"/>
                <w:rtl w:val="0"/>
              </w:rPr>
              <w:t xml:space="preserve">protocolo</w:t>
            </w:r>
            <w:r w:rsidDel="00000000" w:rsidR="00000000" w:rsidRPr="00000000">
              <w:rPr>
                <w:rFonts w:ascii="Times New Roman" w:cs="Times New Roman" w:eastAsia="Times New Roman" w:hAnsi="Times New Roman"/>
                <w:color w:val="000000"/>
                <w:rtl w:val="0"/>
              </w:rPr>
              <w:t xml:space="preserve"> do pedido e/ou Cópia da Autorização de Supressão Vegetal - ASV, caso seja identificada a necessidade de realizar supressão de vegetação nativa.</w:t>
            </w:r>
          </w:p>
          <w:p w:rsidR="00000000" w:rsidDel="00000000" w:rsidP="00000000" w:rsidRDefault="00000000" w:rsidRPr="00000000" w14:paraId="000000C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***OBSERVAÇÃO: A Licença de Instalação - LI só será emitida concomitantemente com a ASV, se couber;</w:t>
            </w:r>
          </w:p>
        </w:tc>
      </w:tr>
      <w:tr>
        <w:trPr>
          <w:cantSplit w:val="0"/>
          <w:trHeight w:val="20" w:hRule="atLeast"/>
          <w:tblHeader w:val="0"/>
        </w:trPr>
        <w:tc>
          <w:tcPr/>
          <w:p w:rsidR="00000000" w:rsidDel="00000000" w:rsidP="00000000" w:rsidRDefault="00000000" w:rsidRPr="00000000" w14:paraId="000000C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17</w:t>
            </w:r>
            <w:r w:rsidDel="00000000" w:rsidR="00000000" w:rsidRPr="00000000">
              <w:rPr>
                <w:rtl w:val="0"/>
              </w:rPr>
            </w:r>
          </w:p>
        </w:tc>
        <w:tc>
          <w:tcPr/>
          <w:p w:rsidR="00000000" w:rsidDel="00000000" w:rsidP="00000000" w:rsidRDefault="00000000" w:rsidRPr="00000000" w14:paraId="000000CB">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p w:rsidR="00000000" w:rsidDel="00000000" w:rsidP="00000000" w:rsidRDefault="00000000" w:rsidRPr="00000000" w14:paraId="000000C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Autorização de Obra Hídrica emitida pela SEMARH/AL;</w:t>
            </w: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0C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18</w:t>
            </w:r>
            <w:r w:rsidDel="00000000" w:rsidR="00000000" w:rsidRPr="00000000">
              <w:rPr>
                <w:rtl w:val="0"/>
              </w:rPr>
            </w:r>
          </w:p>
        </w:tc>
        <w:tc>
          <w:tcPr/>
          <w:p w:rsidR="00000000" w:rsidDel="00000000" w:rsidP="00000000" w:rsidRDefault="00000000" w:rsidRPr="00000000" w14:paraId="000000CE">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p w:rsidR="00000000" w:rsidDel="00000000" w:rsidP="00000000" w:rsidRDefault="00000000" w:rsidRPr="00000000" w14:paraId="000000C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Documento que comprove a aprovação do Plano de Segurança de Barragens Junto a SEMARH/AL, se couber;</w:t>
            </w: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0D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19</w:t>
            </w:r>
            <w:r w:rsidDel="00000000" w:rsidR="00000000" w:rsidRPr="00000000">
              <w:rPr>
                <w:rtl w:val="0"/>
              </w:rPr>
            </w:r>
          </w:p>
        </w:tc>
        <w:tc>
          <w:tcPr/>
          <w:p w:rsidR="00000000" w:rsidDel="00000000" w:rsidP="00000000" w:rsidRDefault="00000000" w:rsidRPr="00000000" w14:paraId="000000D1">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p w:rsidR="00000000" w:rsidDel="00000000" w:rsidP="00000000" w:rsidRDefault="00000000" w:rsidRPr="00000000" w14:paraId="000000D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Documento que comprove a aprovação do Plano de Segurança de Barragens Junto a Defesa Civil, se couber;</w:t>
            </w:r>
            <w:r w:rsidDel="00000000" w:rsidR="00000000" w:rsidRPr="00000000">
              <w:rPr>
                <w:rtl w:val="0"/>
              </w:rPr>
            </w:r>
          </w:p>
        </w:tc>
      </w:tr>
      <w:tr>
        <w:trPr>
          <w:cantSplit w:val="0"/>
          <w:trHeight w:val="20" w:hRule="atLeast"/>
          <w:tblHeader w:val="0"/>
        </w:trPr>
        <w:tc>
          <w:tcPr>
            <w:shd w:fill="dddddd" w:val="clear"/>
          </w:tcPr>
          <w:p w:rsidR="00000000" w:rsidDel="00000000" w:rsidP="00000000" w:rsidRDefault="00000000" w:rsidRPr="00000000" w14:paraId="000000D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20</w:t>
            </w:r>
            <w:r w:rsidDel="00000000" w:rsidR="00000000" w:rsidRPr="00000000">
              <w:rPr>
                <w:rtl w:val="0"/>
              </w:rPr>
            </w:r>
          </w:p>
        </w:tc>
        <w:tc>
          <w:tcPr>
            <w:shd w:fill="dddddd" w:val="clear"/>
          </w:tcPr>
          <w:p w:rsidR="00000000" w:rsidDel="00000000" w:rsidP="00000000" w:rsidRDefault="00000000" w:rsidRPr="00000000" w14:paraId="000000D4">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tcPr>
          <w:p w:rsidR="00000000" w:rsidDel="00000000" w:rsidP="00000000" w:rsidRDefault="00000000" w:rsidRPr="00000000" w14:paraId="000000D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trPr>
          <w:cantSplit w:val="0"/>
          <w:trHeight w:val="20" w:hRule="atLeast"/>
          <w:tblHeader w:val="0"/>
        </w:trPr>
        <w:tc>
          <w:tcPr>
            <w:shd w:fill="dddddd" w:val="clear"/>
          </w:tcPr>
          <w:p w:rsidR="00000000" w:rsidDel="00000000" w:rsidP="00000000" w:rsidRDefault="00000000" w:rsidRPr="00000000" w14:paraId="000000D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21</w:t>
            </w:r>
            <w:r w:rsidDel="00000000" w:rsidR="00000000" w:rsidRPr="00000000">
              <w:rPr>
                <w:rtl w:val="0"/>
              </w:rPr>
            </w:r>
          </w:p>
        </w:tc>
        <w:tc>
          <w:tcPr>
            <w:shd w:fill="dddddd" w:val="clear"/>
          </w:tcPr>
          <w:p w:rsidR="00000000" w:rsidDel="00000000" w:rsidP="00000000" w:rsidRDefault="00000000" w:rsidRPr="00000000" w14:paraId="000000D7">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tcPr>
          <w:p w:rsidR="00000000" w:rsidDel="00000000" w:rsidP="00000000" w:rsidRDefault="00000000" w:rsidRPr="00000000" w14:paraId="000000D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Cronograma de Instalação da Atividade/Empreendimento;</w:t>
            </w:r>
          </w:p>
        </w:tc>
      </w:tr>
      <w:tr>
        <w:trPr>
          <w:cantSplit w:val="0"/>
          <w:trHeight w:val="20" w:hRule="atLeast"/>
          <w:tblHeader w:val="0"/>
        </w:trPr>
        <w:tc>
          <w:tcPr>
            <w:shd w:fill="dddddd" w:val="clear"/>
          </w:tcPr>
          <w:p w:rsidR="00000000" w:rsidDel="00000000" w:rsidP="00000000" w:rsidRDefault="00000000" w:rsidRPr="00000000" w14:paraId="000000D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22</w:t>
            </w:r>
            <w:r w:rsidDel="00000000" w:rsidR="00000000" w:rsidRPr="00000000">
              <w:rPr>
                <w:rtl w:val="0"/>
              </w:rPr>
            </w:r>
          </w:p>
        </w:tc>
        <w:tc>
          <w:tcPr>
            <w:shd w:fill="dddddd" w:val="clear"/>
          </w:tcPr>
          <w:p w:rsidR="00000000" w:rsidDel="00000000" w:rsidP="00000000" w:rsidRDefault="00000000" w:rsidRPr="00000000" w14:paraId="000000DA">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tcPr>
          <w:p w:rsidR="00000000" w:rsidDel="00000000" w:rsidP="00000000" w:rsidRDefault="00000000" w:rsidRPr="00000000" w14:paraId="000000D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Projetos executivos e memoriais descritivos (arquitetura, </w:t>
            </w:r>
            <w:r w:rsidDel="00000000" w:rsidR="00000000" w:rsidRPr="00000000">
              <w:rPr>
                <w:rFonts w:ascii="Times New Roman" w:cs="Times New Roman" w:eastAsia="Times New Roman" w:hAnsi="Times New Roman"/>
                <w:rtl w:val="0"/>
              </w:rPr>
              <w:t xml:space="preserve">hidrossanitário</w:t>
            </w:r>
            <w:r w:rsidDel="00000000" w:rsidR="00000000" w:rsidRPr="00000000">
              <w:rPr>
                <w:rFonts w:ascii="Times New Roman" w:cs="Times New Roman" w:eastAsia="Times New Roman" w:hAnsi="Times New Roman"/>
                <w:color w:val="000000"/>
                <w:rtl w:val="0"/>
              </w:rPr>
              <w:t xml:space="preserve">, sistemas de emissão atmosférica, sistemas de drenagem oleosa, armazenamento de resíduos sólidos, dentre outros), com a devida Anotação de Responsabilidade Técnica (ART) do(s) profissional(ais) habilitado(s);</w:t>
            </w:r>
          </w:p>
        </w:tc>
      </w:tr>
      <w:tr>
        <w:trPr>
          <w:cantSplit w:val="0"/>
          <w:trHeight w:val="20" w:hRule="atLeast"/>
          <w:tblHeader w:val="0"/>
        </w:trPr>
        <w:tc>
          <w:tcPr>
            <w:shd w:fill="dddddd" w:val="clear"/>
          </w:tcPr>
          <w:p w:rsidR="00000000" w:rsidDel="00000000" w:rsidP="00000000" w:rsidRDefault="00000000" w:rsidRPr="00000000" w14:paraId="000000D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r w:rsidDel="00000000" w:rsidR="00000000" w:rsidRPr="00000000">
              <w:rPr>
                <w:rFonts w:ascii="Times New Roman" w:cs="Times New Roman" w:eastAsia="Times New Roman" w:hAnsi="Times New Roman"/>
                <w:rtl w:val="0"/>
              </w:rPr>
              <w:t xml:space="preserve">3</w:t>
            </w:r>
            <w:r w:rsidDel="00000000" w:rsidR="00000000" w:rsidRPr="00000000">
              <w:rPr>
                <w:rtl w:val="0"/>
              </w:rPr>
            </w:r>
          </w:p>
        </w:tc>
        <w:tc>
          <w:tcPr>
            <w:shd w:fill="dddddd" w:val="clear"/>
          </w:tcPr>
          <w:p w:rsidR="00000000" w:rsidDel="00000000" w:rsidP="00000000" w:rsidRDefault="00000000" w:rsidRPr="00000000" w14:paraId="000000DD">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tcPr>
          <w:p w:rsidR="00000000" w:rsidDel="00000000" w:rsidP="00000000" w:rsidRDefault="00000000" w:rsidRPr="00000000" w14:paraId="000000D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Plano de Gerenciamento de Resíduos de Construção Civil - PGRCC com a devida Anotação de Responsabilidade Técnica (ART) do(s) profissional(ais) habilitado(s);</w:t>
            </w:r>
          </w:p>
        </w:tc>
      </w:tr>
      <w:tr>
        <w:trPr>
          <w:cantSplit w:val="0"/>
          <w:trHeight w:val="20" w:hRule="atLeast"/>
          <w:tblHeader w:val="0"/>
        </w:trPr>
        <w:tc>
          <w:tcPr>
            <w:shd w:fill="dddddd" w:val="clear"/>
          </w:tcPr>
          <w:p w:rsidR="00000000" w:rsidDel="00000000" w:rsidP="00000000" w:rsidRDefault="00000000" w:rsidRPr="00000000" w14:paraId="000000D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24</w:t>
            </w:r>
          </w:p>
        </w:tc>
        <w:tc>
          <w:tcPr>
            <w:shd w:fill="dddddd" w:val="clear"/>
          </w:tcPr>
          <w:p w:rsidR="00000000" w:rsidDel="00000000" w:rsidP="00000000" w:rsidRDefault="00000000" w:rsidRPr="00000000" w14:paraId="000000E0">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tcPr>
          <w:p w:rsidR="00000000" w:rsidDel="00000000" w:rsidP="00000000" w:rsidRDefault="00000000" w:rsidRPr="00000000" w14:paraId="000000E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Projeto executivo de terraplanagem, quando couber, indicando as áreas de corte e aterro e seus respectivos volumes, as áreas de compensação interna e áreas de regularização de quadras e de sistema viário, com a devida Anotação de Responsabilidade Técnica (ART) do(s) profissional(ais) habilitado(s);</w:t>
            </w:r>
          </w:p>
        </w:tc>
      </w:tr>
    </w:tbl>
    <w:p w:rsidR="00000000" w:rsidDel="00000000" w:rsidP="00000000" w:rsidRDefault="00000000" w:rsidRPr="00000000" w14:paraId="000000E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rPr>
      </w:pPr>
      <w:r w:rsidDel="00000000" w:rsidR="00000000" w:rsidRPr="00000000">
        <w:rPr>
          <w:rtl w:val="0"/>
        </w:rPr>
      </w:r>
    </w:p>
    <w:tbl>
      <w:tblPr>
        <w:tblStyle w:val="Table4"/>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0E4">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LICENÇA DE OPERAÇÃO</w:t>
            </w:r>
          </w:p>
        </w:tc>
      </w:tr>
      <w:tr>
        <w:trPr>
          <w:cantSplit w:val="0"/>
          <w:trHeight w:val="20" w:hRule="atLeast"/>
          <w:tblHeader w:val="0"/>
        </w:trPr>
        <w:tc>
          <w:tcPr>
            <w:vAlign w:val="center"/>
          </w:tcPr>
          <w:p w:rsidR="00000000" w:rsidDel="00000000" w:rsidP="00000000" w:rsidRDefault="00000000" w:rsidRPr="00000000" w14:paraId="000000E7">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0E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0E9">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0E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d9d9d9" w:val="clear"/>
            <w:vAlign w:val="center"/>
          </w:tcPr>
          <w:p w:rsidR="00000000" w:rsidDel="00000000" w:rsidP="00000000" w:rsidRDefault="00000000" w:rsidRPr="00000000" w14:paraId="000000E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E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0E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d9d9d9" w:val="clear"/>
            <w:vAlign w:val="center"/>
          </w:tcPr>
          <w:p w:rsidR="00000000" w:rsidDel="00000000" w:rsidP="00000000" w:rsidRDefault="00000000" w:rsidRPr="00000000" w14:paraId="000000E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E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F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d9d9d9" w:val="clear"/>
            <w:vAlign w:val="center"/>
          </w:tcPr>
          <w:p w:rsidR="00000000" w:rsidDel="00000000" w:rsidP="00000000" w:rsidRDefault="00000000" w:rsidRPr="00000000" w14:paraId="000000F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F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F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d9d9d9" w:val="clear"/>
            <w:vAlign w:val="center"/>
          </w:tcPr>
          <w:p w:rsidR="00000000" w:rsidDel="00000000" w:rsidP="00000000" w:rsidRDefault="00000000" w:rsidRPr="00000000" w14:paraId="000000F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F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F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d9d9d9" w:val="clear"/>
            <w:vAlign w:val="center"/>
          </w:tcPr>
          <w:p w:rsidR="00000000" w:rsidDel="00000000" w:rsidP="00000000" w:rsidRDefault="00000000" w:rsidRPr="00000000" w14:paraId="000000F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F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F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d9d9d9" w:val="clear"/>
            <w:vAlign w:val="center"/>
          </w:tcPr>
          <w:p w:rsidR="00000000" w:rsidDel="00000000" w:rsidP="00000000" w:rsidRDefault="00000000" w:rsidRPr="00000000" w14:paraId="000000F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FB">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0F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d9d9d9" w:val="clear"/>
            <w:vAlign w:val="center"/>
          </w:tcPr>
          <w:p w:rsidR="00000000" w:rsidDel="00000000" w:rsidP="00000000" w:rsidRDefault="00000000" w:rsidRPr="00000000" w14:paraId="000000F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F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F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d9d9d9" w:val="clear"/>
            <w:vAlign w:val="center"/>
          </w:tcPr>
          <w:p w:rsidR="00000000" w:rsidDel="00000000" w:rsidP="00000000" w:rsidRDefault="00000000" w:rsidRPr="00000000" w14:paraId="0000010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0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10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d9d9d9" w:val="clear"/>
            <w:vAlign w:val="center"/>
          </w:tcPr>
          <w:p w:rsidR="00000000" w:rsidDel="00000000" w:rsidP="00000000" w:rsidRDefault="00000000" w:rsidRPr="00000000" w14:paraId="0000010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0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10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d9d9d9" w:val="clear"/>
            <w:vAlign w:val="center"/>
          </w:tcPr>
          <w:p w:rsidR="00000000" w:rsidDel="00000000" w:rsidP="00000000" w:rsidRDefault="00000000" w:rsidRPr="00000000" w14:paraId="0000010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0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shd w:fill="d9d9d9" w:val="clear"/>
            <w:vAlign w:val="center"/>
          </w:tcPr>
          <w:p w:rsidR="00000000" w:rsidDel="00000000" w:rsidP="00000000" w:rsidRDefault="00000000" w:rsidRPr="00000000" w14:paraId="0000010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shd w:fill="d9d9d9" w:val="clear"/>
            <w:vAlign w:val="center"/>
          </w:tcPr>
          <w:p w:rsidR="00000000" w:rsidDel="00000000" w:rsidP="00000000" w:rsidRDefault="00000000" w:rsidRPr="00000000" w14:paraId="0000010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0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Licença Ambiental a vencer ou referente a fase anterior (AUT, LP, LI, LO);</w:t>
            </w:r>
          </w:p>
        </w:tc>
      </w:tr>
      <w:tr>
        <w:trPr>
          <w:cantSplit w:val="0"/>
          <w:trHeight w:val="20" w:hRule="atLeast"/>
          <w:tblHeader w:val="0"/>
        </w:trPr>
        <w:tc>
          <w:tcPr>
            <w:vAlign w:val="center"/>
          </w:tcPr>
          <w:p w:rsidR="00000000" w:rsidDel="00000000" w:rsidP="00000000" w:rsidRDefault="00000000" w:rsidRPr="00000000" w14:paraId="0000010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vAlign w:val="center"/>
          </w:tcPr>
          <w:p w:rsidR="00000000" w:rsidDel="00000000" w:rsidP="00000000" w:rsidRDefault="00000000" w:rsidRPr="00000000" w14:paraId="0000010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0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trPr>
          <w:cantSplit w:val="0"/>
          <w:trHeight w:val="20" w:hRule="atLeast"/>
          <w:tblHeader w:val="0"/>
        </w:trPr>
        <w:tc>
          <w:tcPr>
            <w:shd w:fill="dddddd" w:val="clear"/>
            <w:vAlign w:val="center"/>
          </w:tcPr>
          <w:p w:rsidR="00000000" w:rsidDel="00000000" w:rsidP="00000000" w:rsidRDefault="00000000" w:rsidRPr="00000000" w14:paraId="0000010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shd w:fill="dddddd" w:val="clear"/>
            <w:vAlign w:val="center"/>
          </w:tcPr>
          <w:p w:rsidR="00000000" w:rsidDel="00000000" w:rsidP="00000000" w:rsidRDefault="00000000" w:rsidRPr="00000000" w14:paraId="0000010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ddddd" w:val="clear"/>
            <w:vAlign w:val="center"/>
          </w:tcPr>
          <w:p w:rsidR="00000000" w:rsidDel="00000000" w:rsidP="00000000" w:rsidRDefault="00000000" w:rsidRPr="00000000" w14:paraId="0000011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trPr>
          <w:cantSplit w:val="0"/>
          <w:trHeight w:val="20" w:hRule="atLeast"/>
          <w:tblHeader w:val="0"/>
        </w:trPr>
        <w:tc>
          <w:tcPr>
            <w:shd w:fill="dddddd" w:val="clear"/>
            <w:vAlign w:val="center"/>
          </w:tcPr>
          <w:p w:rsidR="00000000" w:rsidDel="00000000" w:rsidP="00000000" w:rsidRDefault="00000000" w:rsidRPr="00000000" w14:paraId="0000011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shd w:fill="dddddd" w:val="clear"/>
            <w:vAlign w:val="center"/>
          </w:tcPr>
          <w:p w:rsidR="00000000" w:rsidDel="00000000" w:rsidP="00000000" w:rsidRDefault="00000000" w:rsidRPr="00000000" w14:paraId="0000011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ddddd" w:val="clear"/>
            <w:vAlign w:val="center"/>
          </w:tcPr>
          <w:p w:rsidR="00000000" w:rsidDel="00000000" w:rsidP="00000000" w:rsidRDefault="00000000" w:rsidRPr="00000000" w14:paraId="0000011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Apresentar último RADA – Relatório de Avaliação de Desempenho Ambiental juntamente com a Cópia dos protocolos de entrega dos RADAs referente a cada ano de vigência da LO;</w:t>
            </w:r>
          </w:p>
        </w:tc>
      </w:tr>
      <w:tr>
        <w:trPr>
          <w:cantSplit w:val="0"/>
          <w:trHeight w:val="20" w:hRule="atLeast"/>
          <w:tblHeader w:val="0"/>
        </w:trPr>
        <w:tc>
          <w:tcPr>
            <w:shd w:fill="dddddd" w:val="clear"/>
            <w:vAlign w:val="center"/>
          </w:tcPr>
          <w:p w:rsidR="00000000" w:rsidDel="00000000" w:rsidP="00000000" w:rsidRDefault="00000000" w:rsidRPr="00000000" w14:paraId="0000011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dddddd" w:val="clear"/>
            <w:vAlign w:val="center"/>
          </w:tcPr>
          <w:p w:rsidR="00000000" w:rsidDel="00000000" w:rsidP="00000000" w:rsidRDefault="00000000" w:rsidRPr="00000000" w14:paraId="0000011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ddddd" w:val="clear"/>
            <w:vAlign w:val="center"/>
          </w:tcPr>
          <w:p w:rsidR="00000000" w:rsidDel="00000000" w:rsidP="00000000" w:rsidRDefault="00000000" w:rsidRPr="00000000" w14:paraId="00000116">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bl>
    <w:p w:rsidR="00000000" w:rsidDel="00000000" w:rsidP="00000000" w:rsidRDefault="00000000" w:rsidRPr="00000000" w14:paraId="00000117">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rPr>
      </w:pPr>
      <w:r w:rsidDel="00000000" w:rsidR="00000000" w:rsidRPr="00000000">
        <w:rPr>
          <w:rtl w:val="0"/>
        </w:rPr>
      </w:r>
    </w:p>
    <w:tbl>
      <w:tblPr>
        <w:tblStyle w:val="Table5"/>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119">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hd w:fill="cc99ff" w:val="clear"/>
                <w:rtl w:val="0"/>
              </w:rPr>
              <w:t xml:space="preserve">REGULARIZAÇÃO</w:t>
            </w:r>
            <w:r w:rsidDel="00000000" w:rsidR="00000000" w:rsidRPr="00000000">
              <w:rPr>
                <w:rFonts w:ascii="Times New Roman" w:cs="Times New Roman" w:eastAsia="Times New Roman" w:hAnsi="Times New Roman"/>
                <w:b w:val="1"/>
                <w:bCs w:val="1"/>
                <w:rtl w:val="0"/>
              </w:rPr>
              <w:t xml:space="preserve"> DE LICENÇA DE INSTALAÇÃO</w:t>
            </w:r>
          </w:p>
        </w:tc>
      </w:tr>
      <w:tr>
        <w:trPr>
          <w:cantSplit w:val="0"/>
          <w:trHeight w:val="20" w:hRule="atLeast"/>
          <w:tblHeader w:val="0"/>
        </w:trPr>
        <w:tc>
          <w:tcPr>
            <w:vAlign w:val="center"/>
          </w:tcPr>
          <w:p w:rsidR="00000000" w:rsidDel="00000000" w:rsidP="00000000" w:rsidRDefault="00000000" w:rsidRPr="00000000" w14:paraId="0000011C">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ORDEM</w:t>
            </w:r>
          </w:p>
        </w:tc>
        <w:tc>
          <w:tcPr>
            <w:vAlign w:val="center"/>
          </w:tcPr>
          <w:p w:rsidR="00000000" w:rsidDel="00000000" w:rsidP="00000000" w:rsidRDefault="00000000" w:rsidRPr="00000000" w14:paraId="0000011D">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TIPO</w:t>
            </w:r>
          </w:p>
        </w:tc>
        <w:tc>
          <w:tcPr>
            <w:vAlign w:val="center"/>
          </w:tcPr>
          <w:p w:rsidR="00000000" w:rsidDel="00000000" w:rsidP="00000000" w:rsidRDefault="00000000" w:rsidRPr="00000000" w14:paraId="0000011E">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11F">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w:t>
            </w:r>
          </w:p>
        </w:tc>
        <w:tc>
          <w:tcPr>
            <w:shd w:fill="d9d9d9" w:val="clear"/>
            <w:vAlign w:val="center"/>
          </w:tcPr>
          <w:p w:rsidR="00000000" w:rsidDel="00000000" w:rsidP="00000000" w:rsidRDefault="00000000" w:rsidRPr="00000000" w14:paraId="00000120">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21">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122">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w:t>
            </w:r>
          </w:p>
        </w:tc>
        <w:tc>
          <w:tcPr>
            <w:shd w:fill="d9d9d9" w:val="clear"/>
            <w:vAlign w:val="center"/>
          </w:tcPr>
          <w:p w:rsidR="00000000" w:rsidDel="00000000" w:rsidP="00000000" w:rsidRDefault="00000000" w:rsidRPr="00000000" w14:paraId="00000123">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24">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125">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w:t>
            </w:r>
          </w:p>
        </w:tc>
        <w:tc>
          <w:tcPr>
            <w:shd w:fill="d9d9d9" w:val="clear"/>
            <w:vAlign w:val="center"/>
          </w:tcPr>
          <w:p w:rsidR="00000000" w:rsidDel="00000000" w:rsidP="00000000" w:rsidRDefault="00000000" w:rsidRPr="00000000" w14:paraId="00000126">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27">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128">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w:t>
            </w:r>
          </w:p>
        </w:tc>
        <w:tc>
          <w:tcPr>
            <w:shd w:fill="d9d9d9" w:val="clear"/>
            <w:vAlign w:val="center"/>
          </w:tcPr>
          <w:p w:rsidR="00000000" w:rsidDel="00000000" w:rsidP="00000000" w:rsidRDefault="00000000" w:rsidRPr="00000000" w14:paraId="0000012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2A">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12B">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shd w:fill="d9d9d9" w:val="clear"/>
            <w:vAlign w:val="center"/>
          </w:tcPr>
          <w:p w:rsidR="00000000" w:rsidDel="00000000" w:rsidP="00000000" w:rsidRDefault="00000000" w:rsidRPr="00000000" w14:paraId="0000012C">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2D">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12E">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w:t>
            </w:r>
          </w:p>
        </w:tc>
        <w:tc>
          <w:tcPr>
            <w:shd w:fill="d9d9d9" w:val="clear"/>
            <w:vAlign w:val="center"/>
          </w:tcPr>
          <w:p w:rsidR="00000000" w:rsidDel="00000000" w:rsidP="00000000" w:rsidRDefault="00000000" w:rsidRPr="00000000" w14:paraId="0000012F">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30">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131">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w:t>
            </w:r>
          </w:p>
        </w:tc>
        <w:tc>
          <w:tcPr>
            <w:shd w:fill="d9d9d9" w:val="clear"/>
            <w:vAlign w:val="center"/>
          </w:tcPr>
          <w:p w:rsidR="00000000" w:rsidDel="00000000" w:rsidP="00000000" w:rsidRDefault="00000000" w:rsidRPr="00000000" w14:paraId="00000132">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33">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134">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w:t>
            </w:r>
          </w:p>
        </w:tc>
        <w:tc>
          <w:tcPr>
            <w:shd w:fill="d9d9d9" w:val="clear"/>
            <w:vAlign w:val="center"/>
          </w:tcPr>
          <w:p w:rsidR="00000000" w:rsidDel="00000000" w:rsidP="00000000" w:rsidRDefault="00000000" w:rsidRPr="00000000" w14:paraId="00000135">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36">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137">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w:t>
            </w:r>
          </w:p>
        </w:tc>
        <w:tc>
          <w:tcPr>
            <w:shd w:fill="d9d9d9" w:val="clear"/>
            <w:vAlign w:val="center"/>
          </w:tcPr>
          <w:p w:rsidR="00000000" w:rsidDel="00000000" w:rsidP="00000000" w:rsidRDefault="00000000" w:rsidRPr="00000000" w14:paraId="00000138">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39">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13A">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shd w:fill="d9d9d9" w:val="clear"/>
            <w:vAlign w:val="center"/>
          </w:tcPr>
          <w:p w:rsidR="00000000" w:rsidDel="00000000" w:rsidP="00000000" w:rsidRDefault="00000000" w:rsidRPr="00000000" w14:paraId="0000013B">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3C">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vAlign w:val="center"/>
          </w:tcPr>
          <w:p w:rsidR="00000000" w:rsidDel="00000000" w:rsidP="00000000" w:rsidRDefault="00000000" w:rsidRPr="00000000" w14:paraId="0000013D">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center"/>
          </w:tcPr>
          <w:p w:rsidR="00000000" w:rsidDel="00000000" w:rsidP="00000000" w:rsidRDefault="00000000" w:rsidRPr="00000000" w14:paraId="0000013E">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3F">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protocolo do Instituto do Patrimônio Histórico e Artístico Nacional (IPHAN) comprovando a entrega da Ficha de Caracterização da Atividade;</w:t>
            </w:r>
          </w:p>
        </w:tc>
      </w:tr>
      <w:tr>
        <w:trPr>
          <w:cantSplit w:val="0"/>
          <w:trHeight w:val="20" w:hRule="atLeast"/>
          <w:tblHeader w:val="0"/>
        </w:trPr>
        <w:tc>
          <w:tcPr>
            <w:vAlign w:val="center"/>
          </w:tcPr>
          <w:p w:rsidR="00000000" w:rsidDel="00000000" w:rsidP="00000000" w:rsidRDefault="00000000" w:rsidRPr="00000000" w14:paraId="00000140">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center"/>
          </w:tcPr>
          <w:p w:rsidR="00000000" w:rsidDel="00000000" w:rsidP="00000000" w:rsidRDefault="00000000" w:rsidRPr="00000000" w14:paraId="00000141">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42">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Alvará de Construção,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vAlign w:val="center"/>
          </w:tcPr>
          <w:p w:rsidR="00000000" w:rsidDel="00000000" w:rsidP="00000000" w:rsidRDefault="00000000" w:rsidRPr="00000000" w14:paraId="00000143">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center"/>
          </w:tcPr>
          <w:p w:rsidR="00000000" w:rsidDel="00000000" w:rsidP="00000000" w:rsidRDefault="00000000" w:rsidRPr="00000000" w14:paraId="00000144">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45">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trPr>
          <w:cantSplit w:val="0"/>
          <w:trHeight w:val="20" w:hRule="atLeast"/>
          <w:tblHeader w:val="0"/>
        </w:trPr>
        <w:tc>
          <w:tcPr>
            <w:vAlign w:val="center"/>
          </w:tcPr>
          <w:p w:rsidR="00000000" w:rsidDel="00000000" w:rsidP="00000000" w:rsidRDefault="00000000" w:rsidRPr="00000000" w14:paraId="00000146">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center"/>
          </w:tcPr>
          <w:p w:rsidR="00000000" w:rsidDel="00000000" w:rsidP="00000000" w:rsidRDefault="00000000" w:rsidRPr="00000000" w14:paraId="00000147">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48">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da Licença de Obra Hídrica ou Isenção de Captação (nos casos estabelecidos na legislação), expedida pela Secretaria de Estado do Meio Ambiente e Recursos Hídricos - SEMARH, nos casos que for necessário a execução depoço subterrâneo e/ou captação superficial;</w:t>
            </w:r>
          </w:p>
        </w:tc>
      </w:tr>
      <w:tr>
        <w:trPr>
          <w:cantSplit w:val="0"/>
          <w:trHeight w:val="20" w:hRule="atLeast"/>
          <w:tblHeader w:val="0"/>
        </w:trPr>
        <w:tc>
          <w:tcPr>
            <w:vAlign w:val="center"/>
          </w:tcPr>
          <w:p w:rsidR="00000000" w:rsidDel="00000000" w:rsidP="00000000" w:rsidRDefault="00000000" w:rsidRPr="00000000" w14:paraId="0000014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center"/>
          </w:tcPr>
          <w:p w:rsidR="00000000" w:rsidDel="00000000" w:rsidP="00000000" w:rsidRDefault="00000000" w:rsidRPr="00000000" w14:paraId="0000014A">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4B">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Protocolo de Entrega do Plano de Segurança de Barragens junto a SEMARH/AL devendo atender os requisitos presentes Lei Federal 14.066/2021, se couber;</w:t>
            </w:r>
          </w:p>
        </w:tc>
      </w:tr>
      <w:tr>
        <w:trPr>
          <w:cantSplit w:val="0"/>
          <w:trHeight w:val="20" w:hRule="atLeast"/>
          <w:tblHeader w:val="0"/>
        </w:trPr>
        <w:tc>
          <w:tcPr>
            <w:vAlign w:val="center"/>
          </w:tcPr>
          <w:p w:rsidR="00000000" w:rsidDel="00000000" w:rsidP="00000000" w:rsidRDefault="00000000" w:rsidRPr="00000000" w14:paraId="0000014C">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center"/>
          </w:tcPr>
          <w:p w:rsidR="00000000" w:rsidDel="00000000" w:rsidP="00000000" w:rsidRDefault="00000000" w:rsidRPr="00000000" w14:paraId="0000014D">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4E">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Protocolo de Entrega do Plano de Segurança de Barragens junto a Defesa Civil Municipal devendo atender os requisitos presentes na Lei Federal 14.066/2021, se couber;</w:t>
            </w:r>
          </w:p>
        </w:tc>
      </w:tr>
      <w:tr>
        <w:trPr>
          <w:cantSplit w:val="0"/>
          <w:trHeight w:val="20" w:hRule="atLeast"/>
          <w:tblHeader w:val="0"/>
        </w:trPr>
        <w:tc>
          <w:tcPr>
            <w:vAlign w:val="center"/>
          </w:tcPr>
          <w:p w:rsidR="00000000" w:rsidDel="00000000" w:rsidP="00000000" w:rsidRDefault="00000000" w:rsidRPr="00000000" w14:paraId="0000014F">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center"/>
          </w:tcPr>
          <w:p w:rsidR="00000000" w:rsidDel="00000000" w:rsidP="00000000" w:rsidRDefault="00000000" w:rsidRPr="00000000" w14:paraId="00000150">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51">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Apresentar Recibo de Inscrição da área do imóvel no programa Cadastro Ambiental Rural – CAR.</w:t>
            </w:r>
          </w:p>
        </w:tc>
      </w:tr>
      <w:tr>
        <w:trPr>
          <w:cantSplit w:val="0"/>
          <w:trHeight w:val="20" w:hRule="atLeast"/>
          <w:tblHeader w:val="0"/>
        </w:trPr>
        <w:tc>
          <w:tcPr>
            <w:vAlign w:val="center"/>
          </w:tcPr>
          <w:p w:rsidR="00000000" w:rsidDel="00000000" w:rsidP="00000000" w:rsidRDefault="00000000" w:rsidRPr="00000000" w14:paraId="00000152">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center"/>
          </w:tcPr>
          <w:p w:rsidR="00000000" w:rsidDel="00000000" w:rsidP="00000000" w:rsidRDefault="00000000" w:rsidRPr="00000000" w14:paraId="00000153">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54">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Protocolo do Pedido de Obra Hídrica, para construção de barragens emitida pela Semarh/AL;</w:t>
            </w:r>
          </w:p>
        </w:tc>
      </w:tr>
      <w:tr>
        <w:trPr>
          <w:cantSplit w:val="0"/>
          <w:trHeight w:val="20" w:hRule="atLeast"/>
          <w:tblHeader w:val="0"/>
        </w:trPr>
        <w:tc>
          <w:tcPr>
            <w:vAlign w:val="center"/>
          </w:tcPr>
          <w:p w:rsidR="00000000" w:rsidDel="00000000" w:rsidP="00000000" w:rsidRDefault="00000000" w:rsidRPr="00000000" w14:paraId="00000155">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center"/>
          </w:tcPr>
          <w:p w:rsidR="00000000" w:rsidDel="00000000" w:rsidP="00000000" w:rsidRDefault="00000000" w:rsidRPr="00000000" w14:paraId="00000156">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57">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protocolo do pedido e/ou Cópia da Autorização de Supressão Vegetal - ASV, caso seja identificada a necessidade de realizar supressão de vegetação nativa.</w:t>
            </w:r>
          </w:p>
          <w:p w:rsidR="00000000" w:rsidDel="00000000" w:rsidP="00000000" w:rsidRDefault="00000000" w:rsidRPr="00000000" w14:paraId="00000158">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***OBSERVAÇÃO: A Licença de Instalação - LI só será emitida concomitantemente com a ASV, se couber;</w:t>
            </w:r>
          </w:p>
        </w:tc>
      </w:tr>
      <w:tr>
        <w:trPr>
          <w:cantSplit w:val="0"/>
          <w:trHeight w:val="20" w:hRule="atLeast"/>
          <w:tblHeader w:val="0"/>
        </w:trPr>
        <w:tc>
          <w:tcPr>
            <w:vAlign w:val="center"/>
          </w:tcPr>
          <w:p w:rsidR="00000000" w:rsidDel="00000000" w:rsidP="00000000" w:rsidRDefault="00000000" w:rsidRPr="00000000" w14:paraId="0000015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center"/>
          </w:tcPr>
          <w:p w:rsidR="00000000" w:rsidDel="00000000" w:rsidP="00000000" w:rsidRDefault="00000000" w:rsidRPr="00000000" w14:paraId="0000015A">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5B">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Apresentar Recibo de Inscrição da área do imóvel no programa Cadastro Ambiental Rural – CAR.</w:t>
            </w:r>
          </w:p>
        </w:tc>
      </w:tr>
      <w:tr>
        <w:trPr>
          <w:cantSplit w:val="0"/>
          <w:trHeight w:val="20" w:hRule="atLeast"/>
          <w:tblHeader w:val="0"/>
        </w:trPr>
        <w:tc>
          <w:tcPr>
            <w:shd w:fill="dddddd" w:val="clear"/>
            <w:vAlign w:val="center"/>
          </w:tcPr>
          <w:p w:rsidR="00000000" w:rsidDel="00000000" w:rsidP="00000000" w:rsidRDefault="00000000" w:rsidRPr="00000000" w14:paraId="0000015C">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shd w:fill="dddddd" w:val="clear"/>
            <w:vAlign w:val="center"/>
          </w:tcPr>
          <w:p w:rsidR="00000000" w:rsidDel="00000000" w:rsidP="00000000" w:rsidRDefault="00000000" w:rsidRPr="00000000" w14:paraId="0000015D">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ddddd" w:val="clear"/>
            <w:vAlign w:val="center"/>
          </w:tcPr>
          <w:p w:rsidR="00000000" w:rsidDel="00000000" w:rsidP="00000000" w:rsidRDefault="00000000" w:rsidRPr="00000000" w14:paraId="0000015E">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Cronograma de Instalação da Atividade/Empreendimento;</w:t>
            </w:r>
          </w:p>
        </w:tc>
      </w:tr>
      <w:tr>
        <w:trPr>
          <w:cantSplit w:val="0"/>
          <w:trHeight w:val="20" w:hRule="atLeast"/>
          <w:tblHeader w:val="0"/>
        </w:trPr>
        <w:tc>
          <w:tcPr>
            <w:shd w:fill="dddddd" w:val="clear"/>
            <w:vAlign w:val="center"/>
          </w:tcPr>
          <w:p w:rsidR="00000000" w:rsidDel="00000000" w:rsidP="00000000" w:rsidRDefault="00000000" w:rsidRPr="00000000" w14:paraId="0000015F">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shd w:fill="dddddd" w:val="clear"/>
            <w:vAlign w:val="center"/>
          </w:tcPr>
          <w:p w:rsidR="00000000" w:rsidDel="00000000" w:rsidP="00000000" w:rsidRDefault="00000000" w:rsidRPr="00000000" w14:paraId="00000160">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ddddd" w:val="clear"/>
            <w:vAlign w:val="center"/>
          </w:tcPr>
          <w:p w:rsidR="00000000" w:rsidDel="00000000" w:rsidP="00000000" w:rsidRDefault="00000000" w:rsidRPr="00000000" w14:paraId="00000161">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rHeight w:val="20" w:hRule="atLeast"/>
          <w:tblHeader w:val="0"/>
        </w:trPr>
        <w:tc>
          <w:tcPr>
            <w:shd w:fill="dddddd" w:val="clear"/>
            <w:vAlign w:val="center"/>
          </w:tcPr>
          <w:p w:rsidR="00000000" w:rsidDel="00000000" w:rsidP="00000000" w:rsidRDefault="00000000" w:rsidRPr="00000000" w14:paraId="00000162">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shd w:fill="dddddd" w:val="clear"/>
            <w:vAlign w:val="center"/>
          </w:tcPr>
          <w:p w:rsidR="00000000" w:rsidDel="00000000" w:rsidP="00000000" w:rsidRDefault="00000000" w:rsidRPr="00000000" w14:paraId="00000163">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ddddd" w:val="clear"/>
            <w:vAlign w:val="center"/>
          </w:tcPr>
          <w:p w:rsidR="00000000" w:rsidDel="00000000" w:rsidP="00000000" w:rsidRDefault="00000000" w:rsidRPr="00000000" w14:paraId="00000164">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Projetos executivos e memoriais descritivos (arquitetura, hidrossanitário, sistemas de emissão atmosférica, sistemas de drenagem oleosa, armazenamento de resíduos sólidos, dentre outros), com a devida Anotação de Responsabilidade Técnica (ART) do(s) profissional(ais) habilitado(s);</w:t>
            </w:r>
          </w:p>
        </w:tc>
      </w:tr>
      <w:tr>
        <w:trPr>
          <w:cantSplit w:val="0"/>
          <w:trHeight w:val="20" w:hRule="atLeast"/>
          <w:tblHeader w:val="0"/>
        </w:trPr>
        <w:tc>
          <w:tcPr>
            <w:shd w:fill="dddddd" w:val="clear"/>
            <w:vAlign w:val="center"/>
          </w:tcPr>
          <w:p w:rsidR="00000000" w:rsidDel="00000000" w:rsidP="00000000" w:rsidRDefault="00000000" w:rsidRPr="00000000" w14:paraId="00000165">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shd w:fill="dddddd" w:val="clear"/>
            <w:vAlign w:val="center"/>
          </w:tcPr>
          <w:p w:rsidR="00000000" w:rsidDel="00000000" w:rsidP="00000000" w:rsidRDefault="00000000" w:rsidRPr="00000000" w14:paraId="00000166">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ddddd" w:val="clear"/>
            <w:vAlign w:val="center"/>
          </w:tcPr>
          <w:p w:rsidR="00000000" w:rsidDel="00000000" w:rsidP="00000000" w:rsidRDefault="00000000" w:rsidRPr="00000000" w14:paraId="00000167">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Projeto executivo de terraplanagem, quando couber, indicando as áreas de corte e aterro e seus respectivos volumes, as áreas de compensação interna e áreas de regularização de quadras e de sistema viário, com a devida Anotação de Responsabilidade Técnica (ART) do(s) profissional(ais) habilitado(s);</w:t>
            </w:r>
          </w:p>
        </w:tc>
      </w:tr>
      <w:tr>
        <w:trPr>
          <w:cantSplit w:val="0"/>
          <w:trHeight w:val="20" w:hRule="atLeast"/>
          <w:tblHeader w:val="0"/>
        </w:trPr>
        <w:tc>
          <w:tcPr>
            <w:shd w:fill="dddddd" w:val="clear"/>
            <w:vAlign w:val="center"/>
          </w:tcPr>
          <w:p w:rsidR="00000000" w:rsidDel="00000000" w:rsidP="00000000" w:rsidRDefault="00000000" w:rsidRPr="00000000" w14:paraId="00000168">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shd w:fill="dddddd" w:val="clear"/>
            <w:vAlign w:val="center"/>
          </w:tcPr>
          <w:p w:rsidR="00000000" w:rsidDel="00000000" w:rsidP="00000000" w:rsidRDefault="00000000" w:rsidRPr="00000000" w14:paraId="0000016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ddddd" w:val="clear"/>
            <w:vAlign w:val="center"/>
          </w:tcPr>
          <w:p w:rsidR="00000000" w:rsidDel="00000000" w:rsidP="00000000" w:rsidRDefault="00000000" w:rsidRPr="00000000" w14:paraId="0000016A">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Plano de Gerenciamento de Resíduos de Construção Civil - PGRCC com a devida Anotação de Responsabilidade Técnica (ART) do(s) profissional(ais) habilitado(s), para os casos previstos na Resolução CONAMA 307/2002, se couber;</w:t>
            </w:r>
          </w:p>
        </w:tc>
      </w:tr>
      <w:tr>
        <w:trPr>
          <w:cantSplit w:val="0"/>
          <w:trHeight w:val="20" w:hRule="atLeast"/>
          <w:tblHeader w:val="0"/>
        </w:trPr>
        <w:tc>
          <w:tcPr>
            <w:shd w:fill="dddddd" w:val="clear"/>
            <w:vAlign w:val="center"/>
          </w:tcPr>
          <w:p w:rsidR="00000000" w:rsidDel="00000000" w:rsidP="00000000" w:rsidRDefault="00000000" w:rsidRPr="00000000" w14:paraId="0000016B">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shd w:fill="dddddd" w:val="clear"/>
            <w:vAlign w:val="center"/>
          </w:tcPr>
          <w:p w:rsidR="00000000" w:rsidDel="00000000" w:rsidP="00000000" w:rsidRDefault="00000000" w:rsidRPr="00000000" w14:paraId="0000016C">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ddddd" w:val="clear"/>
            <w:vAlign w:val="center"/>
          </w:tcPr>
          <w:p w:rsidR="00000000" w:rsidDel="00000000" w:rsidP="00000000" w:rsidRDefault="00000000" w:rsidRPr="00000000" w14:paraId="0000016D">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Georreferenciamento da atividade/empreendimento em arquivo digital no formato Keyhole Markup Language (KML); em atendimento a Instrução Normativa 03, de 27 de abril de 2016. (Empreendimentos ou atividades com área inferior a 1.500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 estarão isentos de fornecer o arquivo digital).</w:t>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6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tcBorders>
              <w:top w:color="000000" w:space="0" w:sz="5" w:val="single"/>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6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Especifico</w:t>
            </w:r>
          </w:p>
        </w:tc>
        <w:tc>
          <w:tcPr>
            <w:tcBorders>
              <w:top w:color="000000" w:space="0" w:sz="5" w:val="single"/>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7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Copia do protocolo de entrega do plano de segurança de barragens junto a SEMARH/AL devendo atender os requisitos perante a Lei Federal 14.066/2021, se couber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7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Especifico</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Copia do protocolo de entrega do plano de segurança de barragens junto a defesa civil do município devendo atender os requisitos perante a Lei Federal 14.066/2021, se couber</w:t>
            </w:r>
          </w:p>
        </w:tc>
      </w:tr>
    </w:tbl>
    <w:p w:rsidR="00000000" w:rsidDel="00000000" w:rsidP="00000000" w:rsidRDefault="00000000" w:rsidRPr="00000000" w14:paraId="00000174">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17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rPr>
      </w:pPr>
      <w:r w:rsidDel="00000000" w:rsidR="00000000" w:rsidRPr="00000000">
        <w:rPr>
          <w:rtl w:val="0"/>
        </w:rPr>
      </w:r>
    </w:p>
    <w:tbl>
      <w:tblPr>
        <w:tblStyle w:val="Table6"/>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176">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REGULARIZAÇÃO DE LICENÇA DE OPERAÇÃO</w:t>
            </w:r>
          </w:p>
        </w:tc>
      </w:tr>
      <w:tr>
        <w:trPr>
          <w:cantSplit w:val="0"/>
          <w:trHeight w:val="20" w:hRule="atLeast"/>
          <w:tblHeader w:val="0"/>
        </w:trPr>
        <w:tc>
          <w:tcPr>
            <w:vAlign w:val="center"/>
          </w:tcPr>
          <w:p w:rsidR="00000000" w:rsidDel="00000000" w:rsidP="00000000" w:rsidRDefault="00000000" w:rsidRPr="00000000" w14:paraId="00000179">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17A">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17B">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e7e6e6" w:val="clear"/>
            <w:vAlign w:val="center"/>
          </w:tcPr>
          <w:p w:rsidR="00000000" w:rsidDel="00000000" w:rsidP="00000000" w:rsidRDefault="00000000" w:rsidRPr="00000000" w14:paraId="0000017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e7e6e6" w:val="clear"/>
            <w:vAlign w:val="center"/>
          </w:tcPr>
          <w:p w:rsidR="00000000" w:rsidDel="00000000" w:rsidP="00000000" w:rsidRDefault="00000000" w:rsidRPr="00000000" w14:paraId="0000017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7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e7e6e6" w:val="clear"/>
            <w:vAlign w:val="center"/>
          </w:tcPr>
          <w:p w:rsidR="00000000" w:rsidDel="00000000" w:rsidP="00000000" w:rsidRDefault="00000000" w:rsidRPr="00000000" w14:paraId="0000017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e7e6e6" w:val="clear"/>
            <w:vAlign w:val="center"/>
          </w:tcPr>
          <w:p w:rsidR="00000000" w:rsidDel="00000000" w:rsidP="00000000" w:rsidRDefault="00000000" w:rsidRPr="00000000" w14:paraId="0000018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8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shd w:fill="e7e6e6" w:val="clear"/>
            <w:vAlign w:val="center"/>
          </w:tcPr>
          <w:p w:rsidR="00000000" w:rsidDel="00000000" w:rsidP="00000000" w:rsidRDefault="00000000" w:rsidRPr="00000000" w14:paraId="0000018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e7e6e6" w:val="clear"/>
            <w:vAlign w:val="center"/>
          </w:tcPr>
          <w:p w:rsidR="00000000" w:rsidDel="00000000" w:rsidP="00000000" w:rsidRDefault="00000000" w:rsidRPr="00000000" w14:paraId="0000018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8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shd w:fill="e7e6e6" w:val="clear"/>
            <w:vAlign w:val="center"/>
          </w:tcPr>
          <w:p w:rsidR="00000000" w:rsidDel="00000000" w:rsidP="00000000" w:rsidRDefault="00000000" w:rsidRPr="00000000" w14:paraId="0000018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e7e6e6" w:val="clear"/>
            <w:vAlign w:val="center"/>
          </w:tcPr>
          <w:p w:rsidR="00000000" w:rsidDel="00000000" w:rsidP="00000000" w:rsidRDefault="00000000" w:rsidRPr="00000000" w14:paraId="0000018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8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e7e6e6" w:val="clear"/>
            <w:vAlign w:val="center"/>
          </w:tcPr>
          <w:p w:rsidR="00000000" w:rsidDel="00000000" w:rsidP="00000000" w:rsidRDefault="00000000" w:rsidRPr="00000000" w14:paraId="0000018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e7e6e6" w:val="clear"/>
            <w:vAlign w:val="center"/>
          </w:tcPr>
          <w:p w:rsidR="00000000" w:rsidDel="00000000" w:rsidP="00000000" w:rsidRDefault="00000000" w:rsidRPr="00000000" w14:paraId="0000018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8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e7e6e6" w:val="clear"/>
            <w:vAlign w:val="center"/>
          </w:tcPr>
          <w:p w:rsidR="00000000" w:rsidDel="00000000" w:rsidP="00000000" w:rsidRDefault="00000000" w:rsidRPr="00000000" w14:paraId="0000018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e7e6e6" w:val="clear"/>
            <w:vAlign w:val="center"/>
          </w:tcPr>
          <w:p w:rsidR="00000000" w:rsidDel="00000000" w:rsidP="00000000" w:rsidRDefault="00000000" w:rsidRPr="00000000" w14:paraId="0000018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8D">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e7e6e6" w:val="clear"/>
            <w:vAlign w:val="center"/>
          </w:tcPr>
          <w:p w:rsidR="00000000" w:rsidDel="00000000" w:rsidP="00000000" w:rsidRDefault="00000000" w:rsidRPr="00000000" w14:paraId="0000018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e7e6e6" w:val="clear"/>
            <w:vAlign w:val="center"/>
          </w:tcPr>
          <w:p w:rsidR="00000000" w:rsidDel="00000000" w:rsidP="00000000" w:rsidRDefault="00000000" w:rsidRPr="00000000" w14:paraId="0000018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9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e7e6e6" w:val="clear"/>
            <w:vAlign w:val="center"/>
          </w:tcPr>
          <w:p w:rsidR="00000000" w:rsidDel="00000000" w:rsidP="00000000" w:rsidRDefault="00000000" w:rsidRPr="00000000" w14:paraId="0000019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e7e6e6" w:val="clear"/>
            <w:vAlign w:val="center"/>
          </w:tcPr>
          <w:p w:rsidR="00000000" w:rsidDel="00000000" w:rsidP="00000000" w:rsidRDefault="00000000" w:rsidRPr="00000000" w14:paraId="0000019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9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e7e6e6" w:val="clear"/>
            <w:vAlign w:val="center"/>
          </w:tcPr>
          <w:p w:rsidR="00000000" w:rsidDel="00000000" w:rsidP="00000000" w:rsidRDefault="00000000" w:rsidRPr="00000000" w14:paraId="0000019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e7e6e6" w:val="clear"/>
            <w:vAlign w:val="center"/>
          </w:tcPr>
          <w:p w:rsidR="00000000" w:rsidDel="00000000" w:rsidP="00000000" w:rsidRDefault="00000000" w:rsidRPr="00000000" w14:paraId="0000019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96">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shd w:fill="e7e6e6" w:val="clear"/>
            <w:vAlign w:val="center"/>
          </w:tcPr>
          <w:p w:rsidR="00000000" w:rsidDel="00000000" w:rsidP="00000000" w:rsidRDefault="00000000" w:rsidRPr="00000000" w14:paraId="0000019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e7e6e6" w:val="clear"/>
            <w:vAlign w:val="center"/>
          </w:tcPr>
          <w:p w:rsidR="00000000" w:rsidDel="00000000" w:rsidP="00000000" w:rsidRDefault="00000000" w:rsidRPr="00000000" w14:paraId="0000019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9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vAlign w:val="center"/>
          </w:tcPr>
          <w:p w:rsidR="00000000" w:rsidDel="00000000" w:rsidP="00000000" w:rsidRDefault="00000000" w:rsidRPr="00000000" w14:paraId="0000019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vAlign w:val="center"/>
          </w:tcPr>
          <w:p w:rsidR="00000000" w:rsidDel="00000000" w:rsidP="00000000" w:rsidRDefault="00000000" w:rsidRPr="00000000" w14:paraId="0000019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9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vAlign w:val="center"/>
          </w:tcPr>
          <w:p w:rsidR="00000000" w:rsidDel="00000000" w:rsidP="00000000" w:rsidRDefault="00000000" w:rsidRPr="00000000" w14:paraId="0000019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vAlign w:val="center"/>
          </w:tcPr>
          <w:p w:rsidR="00000000" w:rsidDel="00000000" w:rsidP="00000000" w:rsidRDefault="00000000" w:rsidRPr="00000000" w14:paraId="0000019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9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do Instituto do Patrimônio Histórico e Artístico Nacional (IPHAN) comprovando a entrega da Ficha de Caracterização da Atividade;</w:t>
            </w:r>
          </w:p>
        </w:tc>
      </w:tr>
      <w:tr>
        <w:trPr>
          <w:cantSplit w:val="0"/>
          <w:trHeight w:val="20" w:hRule="atLeast"/>
          <w:tblHeader w:val="0"/>
        </w:trPr>
        <w:tc>
          <w:tcPr>
            <w:vAlign w:val="center"/>
          </w:tcPr>
          <w:p w:rsidR="00000000" w:rsidDel="00000000" w:rsidP="00000000" w:rsidRDefault="00000000" w:rsidRPr="00000000" w14:paraId="000001A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vAlign w:val="center"/>
          </w:tcPr>
          <w:p w:rsidR="00000000" w:rsidDel="00000000" w:rsidP="00000000" w:rsidRDefault="00000000" w:rsidRPr="00000000" w14:paraId="000001A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A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Autorização de Obra Hídrica emitida pela SEMARH/AL;</w:t>
            </w:r>
          </w:p>
        </w:tc>
      </w:tr>
      <w:tr>
        <w:trPr>
          <w:cantSplit w:val="0"/>
          <w:trHeight w:val="20" w:hRule="atLeast"/>
          <w:tblHeader w:val="0"/>
        </w:trPr>
        <w:tc>
          <w:tcPr>
            <w:vAlign w:val="center"/>
          </w:tcPr>
          <w:p w:rsidR="00000000" w:rsidDel="00000000" w:rsidP="00000000" w:rsidRDefault="00000000" w:rsidRPr="00000000" w14:paraId="000001A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vAlign w:val="center"/>
          </w:tcPr>
          <w:p w:rsidR="00000000" w:rsidDel="00000000" w:rsidP="00000000" w:rsidRDefault="00000000" w:rsidRPr="00000000" w14:paraId="000001A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A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aprovação do Plano de Segurança de Barragens Junto a SEMARH/AL, se couber;</w:t>
            </w:r>
          </w:p>
        </w:tc>
      </w:tr>
      <w:tr>
        <w:trPr>
          <w:cantSplit w:val="0"/>
          <w:trHeight w:val="20" w:hRule="atLeast"/>
          <w:tblHeader w:val="0"/>
        </w:trPr>
        <w:tc>
          <w:tcPr>
            <w:vAlign w:val="center"/>
          </w:tcPr>
          <w:p w:rsidR="00000000" w:rsidDel="00000000" w:rsidP="00000000" w:rsidRDefault="00000000" w:rsidRPr="00000000" w14:paraId="000001A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w:t>
            </w:r>
          </w:p>
        </w:tc>
        <w:tc>
          <w:tcPr>
            <w:vAlign w:val="center"/>
          </w:tcPr>
          <w:p w:rsidR="00000000" w:rsidDel="00000000" w:rsidP="00000000" w:rsidRDefault="00000000" w:rsidRPr="00000000" w14:paraId="000001A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A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aprovação do Plano de Segurança de Barragens Junto a Defesa Civil, se couber;</w:t>
            </w:r>
          </w:p>
        </w:tc>
      </w:tr>
      <w:tr>
        <w:trPr>
          <w:cantSplit w:val="0"/>
          <w:trHeight w:val="20" w:hRule="atLeast"/>
          <w:tblHeader w:val="0"/>
        </w:trPr>
        <w:tc>
          <w:tcPr>
            <w:vAlign w:val="center"/>
          </w:tcPr>
          <w:p w:rsidR="00000000" w:rsidDel="00000000" w:rsidP="00000000" w:rsidRDefault="00000000" w:rsidRPr="00000000" w14:paraId="000001A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center"/>
          </w:tcPr>
          <w:p w:rsidR="00000000" w:rsidDel="00000000" w:rsidP="00000000" w:rsidRDefault="00000000" w:rsidRPr="00000000" w14:paraId="000001A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A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w:t>
            </w:r>
            <w:r w:rsidDel="00000000" w:rsidR="00000000" w:rsidRPr="00000000">
              <w:rPr>
                <w:rFonts w:ascii="Times New Roman" w:cs="Times New Roman" w:eastAsia="Times New Roman" w:hAnsi="Times New Roman"/>
                <w:rtl w:val="0"/>
              </w:rPr>
              <w:t xml:space="preserve">protocolo</w:t>
            </w:r>
            <w:r w:rsidDel="00000000" w:rsidR="00000000" w:rsidRPr="00000000">
              <w:rPr>
                <w:rFonts w:ascii="Times New Roman" w:cs="Times New Roman" w:eastAsia="Times New Roman" w:hAnsi="Times New Roman"/>
                <w:color w:val="000000"/>
                <w:rtl w:val="0"/>
              </w:rPr>
              <w:t xml:space="preserve"> do pedido e/ou Cópia da Autorização de Supressão Vegetal - ASV, caso seja identificada a necessidade de realizar supressão de vegetação nativa.</w:t>
            </w:r>
          </w:p>
          <w:p w:rsidR="00000000" w:rsidDel="00000000" w:rsidP="00000000" w:rsidRDefault="00000000" w:rsidRPr="00000000" w14:paraId="000001A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***OBSERVAÇÃO: A Licença de Instalação - LI só será emitida concomitantemente com a ASV, se couber;</w:t>
            </w:r>
          </w:p>
        </w:tc>
      </w:tr>
      <w:tr>
        <w:trPr>
          <w:cantSplit w:val="0"/>
          <w:trHeight w:val="20" w:hRule="atLeast"/>
          <w:tblHeader w:val="0"/>
        </w:trPr>
        <w:tc>
          <w:tcPr>
            <w:vAlign w:val="center"/>
          </w:tcPr>
          <w:p w:rsidR="00000000" w:rsidDel="00000000" w:rsidP="00000000" w:rsidRDefault="00000000" w:rsidRPr="00000000" w14:paraId="000001A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7</w:t>
            </w:r>
            <w:r w:rsidDel="00000000" w:rsidR="00000000" w:rsidRPr="00000000">
              <w:rPr>
                <w:rtl w:val="0"/>
              </w:rPr>
            </w:r>
          </w:p>
        </w:tc>
        <w:tc>
          <w:tcPr>
            <w:vAlign w:val="center"/>
          </w:tcPr>
          <w:p w:rsidR="00000000" w:rsidDel="00000000" w:rsidP="00000000" w:rsidRDefault="00000000" w:rsidRPr="00000000" w14:paraId="000001A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A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Apresentar Recibo de Inscrição da área do imóvel no programa Cadastro Ambiental Rural – CAR.</w:t>
            </w:r>
          </w:p>
        </w:tc>
      </w:tr>
      <w:tr>
        <w:trPr>
          <w:cantSplit w:val="0"/>
          <w:trHeight w:val="20" w:hRule="atLeast"/>
          <w:tblHeader w:val="0"/>
        </w:trPr>
        <w:tc>
          <w:tcPr>
            <w:shd w:fill="dddddd" w:val="clear"/>
            <w:vAlign w:val="center"/>
          </w:tcPr>
          <w:p w:rsidR="00000000" w:rsidDel="00000000" w:rsidP="00000000" w:rsidRDefault="00000000" w:rsidRPr="00000000" w14:paraId="000001B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shd w:fill="dddddd" w:val="clear"/>
            <w:vAlign w:val="center"/>
          </w:tcPr>
          <w:p w:rsidR="00000000" w:rsidDel="00000000" w:rsidP="00000000" w:rsidRDefault="00000000" w:rsidRPr="00000000" w14:paraId="000001B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ddddd" w:val="clear"/>
            <w:vAlign w:val="center"/>
          </w:tcPr>
          <w:p w:rsidR="00000000" w:rsidDel="00000000" w:rsidP="00000000" w:rsidRDefault="00000000" w:rsidRPr="00000000" w14:paraId="000001B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bookmarkStart w:colFirst="0" w:colLast="0" w:name="_heading=h.q4179lljxt86" w:id="1"/>
            <w:bookmarkEnd w:id="1"/>
            <w:r w:rsidDel="00000000" w:rsidR="00000000" w:rsidRPr="00000000">
              <w:rPr>
                <w:rFonts w:ascii="Times New Roman" w:cs="Times New Roman" w:eastAsia="Times New Roman" w:hAnsi="Times New Roman"/>
                <w:color w:val="000000"/>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rHeight w:val="20" w:hRule="atLeast"/>
          <w:tblHeader w:val="0"/>
        </w:trPr>
        <w:tc>
          <w:tcPr>
            <w:shd w:fill="dddddd" w:val="clear"/>
            <w:vAlign w:val="center"/>
          </w:tcPr>
          <w:p w:rsidR="00000000" w:rsidDel="00000000" w:rsidP="00000000" w:rsidRDefault="00000000" w:rsidRPr="00000000" w14:paraId="000001B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shd w:fill="dddddd" w:val="clear"/>
            <w:vAlign w:val="center"/>
          </w:tcPr>
          <w:p w:rsidR="00000000" w:rsidDel="00000000" w:rsidP="00000000" w:rsidRDefault="00000000" w:rsidRPr="00000000" w14:paraId="000001B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ddddd" w:val="clear"/>
            <w:vAlign w:val="center"/>
          </w:tcPr>
          <w:p w:rsidR="00000000" w:rsidDel="00000000" w:rsidP="00000000" w:rsidRDefault="00000000" w:rsidRPr="00000000" w14:paraId="000001B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Projetos executivos e memoriais descritivos (arquitetura, </w:t>
            </w:r>
            <w:r w:rsidDel="00000000" w:rsidR="00000000" w:rsidRPr="00000000">
              <w:rPr>
                <w:rFonts w:ascii="Times New Roman" w:cs="Times New Roman" w:eastAsia="Times New Roman" w:hAnsi="Times New Roman"/>
                <w:rtl w:val="0"/>
              </w:rPr>
              <w:t xml:space="preserve">hidrossanitário</w:t>
            </w:r>
            <w:r w:rsidDel="00000000" w:rsidR="00000000" w:rsidRPr="00000000">
              <w:rPr>
                <w:rFonts w:ascii="Times New Roman" w:cs="Times New Roman" w:eastAsia="Times New Roman" w:hAnsi="Times New Roman"/>
                <w:color w:val="000000"/>
                <w:rtl w:val="0"/>
              </w:rPr>
              <w:t xml:space="preserve">, sistemas de emissão atmosférica, sistemas de drenagem oleosa, armazenamento de resíduos sólidos, dentre outros), com a devida Anotação de Responsabilidade Técnica (ART) do(s) profissional(ais) habilitado(s);</w:t>
            </w:r>
          </w:p>
        </w:tc>
      </w:tr>
      <w:tr>
        <w:trPr>
          <w:cantSplit w:val="0"/>
          <w:trHeight w:val="20" w:hRule="atLeast"/>
          <w:tblHeader w:val="0"/>
        </w:trPr>
        <w:tc>
          <w:tcPr>
            <w:shd w:fill="dddddd" w:val="clear"/>
            <w:vAlign w:val="center"/>
          </w:tcPr>
          <w:p w:rsidR="00000000" w:rsidDel="00000000" w:rsidP="00000000" w:rsidRDefault="00000000" w:rsidRPr="00000000" w14:paraId="000001B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20</w:t>
            </w:r>
            <w:r w:rsidDel="00000000" w:rsidR="00000000" w:rsidRPr="00000000">
              <w:rPr>
                <w:rtl w:val="0"/>
              </w:rPr>
            </w:r>
          </w:p>
        </w:tc>
        <w:tc>
          <w:tcPr>
            <w:shd w:fill="dddddd" w:val="clear"/>
            <w:vAlign w:val="center"/>
          </w:tcPr>
          <w:p w:rsidR="00000000" w:rsidDel="00000000" w:rsidP="00000000" w:rsidRDefault="00000000" w:rsidRPr="00000000" w14:paraId="000001B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ddddd" w:val="clear"/>
            <w:vAlign w:val="center"/>
          </w:tcPr>
          <w:p w:rsidR="00000000" w:rsidDel="00000000" w:rsidP="00000000" w:rsidRDefault="00000000" w:rsidRPr="00000000" w14:paraId="000001B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Georreferenciamento da atividade/empreendimento em arquivo digital no formato Keyhole Markup Language (KML); em atendimento a Instrução Normativa 03, de 27 de abril de 2016. (Empreendimentos ou atividades com área inferior a 1.500 m</w:t>
            </w:r>
            <w:r w:rsidDel="00000000" w:rsidR="00000000" w:rsidRPr="00000000">
              <w:rPr>
                <w:rFonts w:ascii="Times New Roman" w:cs="Times New Roman" w:eastAsia="Times New Roman" w:hAnsi="Times New Roman"/>
                <w:color w:val="000000"/>
                <w:vertAlign w:val="superscript"/>
                <w:rtl w:val="0"/>
              </w:rPr>
              <w:t xml:space="preserve">2</w:t>
            </w:r>
            <w:r w:rsidDel="00000000" w:rsidR="00000000" w:rsidRPr="00000000">
              <w:rPr>
                <w:rFonts w:ascii="Times New Roman" w:cs="Times New Roman" w:eastAsia="Times New Roman" w:hAnsi="Times New Roman"/>
                <w:color w:val="000000"/>
                <w:rtl w:val="0"/>
              </w:rPr>
              <w:t xml:space="preserve"> estarão isentos de fornecer o arquivo digital).</w:t>
            </w:r>
          </w:p>
        </w:tc>
      </w:tr>
      <w:tr>
        <w:trPr>
          <w:cantSplit w:val="0"/>
          <w:trHeight w:val="20" w:hRule="atLeast"/>
          <w:tblHeader w:val="0"/>
        </w:trPr>
        <w:tc>
          <w:tcPr>
            <w:shd w:fill="dddddd" w:val="clear"/>
            <w:vAlign w:val="center"/>
          </w:tcPr>
          <w:p w:rsidR="00000000" w:rsidDel="00000000" w:rsidP="00000000" w:rsidRDefault="00000000" w:rsidRPr="00000000" w14:paraId="000001B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shd w:fill="dddddd" w:val="clear"/>
            <w:vAlign w:val="center"/>
          </w:tcPr>
          <w:p w:rsidR="00000000" w:rsidDel="00000000" w:rsidP="00000000" w:rsidRDefault="00000000" w:rsidRPr="00000000" w14:paraId="000001B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ddddd" w:val="clear"/>
            <w:vAlign w:val="center"/>
          </w:tcPr>
          <w:p w:rsidR="00000000" w:rsidDel="00000000" w:rsidP="00000000" w:rsidRDefault="00000000" w:rsidRPr="00000000" w14:paraId="000001B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da Barragem no Sistema Nacional de Segurança de Barragens, devendo estar elencado no documento seu Dano Potencial Associado DPA e Classificação de Risco CR.</w:t>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B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tcBorders>
              <w:top w:color="000000" w:space="0" w:sz="5" w:val="single"/>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B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Especifico</w:t>
            </w:r>
          </w:p>
        </w:tc>
        <w:tc>
          <w:tcPr>
            <w:tcBorders>
              <w:top w:color="000000" w:space="0" w:sz="5" w:val="single"/>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B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Copia do protocolo de entrega do plano de segurança de barragens junto a SEMARH/AL devendo atender os requisitos perante a Lei Federal 14.066/2021, se couber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Especifico</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C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Copia do protocolo de entrega do plano de segurança de barragens junto a defesa civil do município devendo atender os requisitos perante a Lei Federal 14.066/2021, se couber</w:t>
            </w:r>
          </w:p>
        </w:tc>
      </w:tr>
    </w:tbl>
    <w:p w:rsidR="00000000" w:rsidDel="00000000" w:rsidP="00000000" w:rsidRDefault="00000000" w:rsidRPr="00000000" w14:paraId="000001C2">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1C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rPr>
      </w:pPr>
      <w:r w:rsidDel="00000000" w:rsidR="00000000" w:rsidRPr="00000000">
        <w:rPr>
          <w:rtl w:val="0"/>
        </w:rPr>
      </w:r>
    </w:p>
    <w:tbl>
      <w:tblPr>
        <w:tblStyle w:val="Table7"/>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925"/>
        <w:gridCol w:w="7080"/>
        <w:tblGridChange w:id="0">
          <w:tblGrid>
            <w:gridCol w:w="1060"/>
            <w:gridCol w:w="925"/>
            <w:gridCol w:w="708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1C4">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PRORROGAÇÃO DA LICENÇA DE INSTALAÇÃO - RLI</w:t>
            </w:r>
          </w:p>
        </w:tc>
      </w:tr>
      <w:tr>
        <w:trPr>
          <w:cantSplit w:val="0"/>
          <w:trHeight w:val="20" w:hRule="atLeast"/>
          <w:tblHeader w:val="0"/>
        </w:trPr>
        <w:tc>
          <w:tcPr>
            <w:vAlign w:val="center"/>
          </w:tcPr>
          <w:p w:rsidR="00000000" w:rsidDel="00000000" w:rsidP="00000000" w:rsidRDefault="00000000" w:rsidRPr="00000000" w14:paraId="000001C7">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ORDEM</w:t>
            </w:r>
          </w:p>
        </w:tc>
        <w:tc>
          <w:tcPr>
            <w:vAlign w:val="center"/>
          </w:tcPr>
          <w:p w:rsidR="00000000" w:rsidDel="00000000" w:rsidP="00000000" w:rsidRDefault="00000000" w:rsidRPr="00000000" w14:paraId="000001C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TIPO</w:t>
            </w:r>
          </w:p>
        </w:tc>
        <w:tc>
          <w:tcPr>
            <w:vAlign w:val="center"/>
          </w:tcPr>
          <w:p w:rsidR="00000000" w:rsidDel="00000000" w:rsidP="00000000" w:rsidRDefault="00000000" w:rsidRPr="00000000" w14:paraId="000001C9">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1CA">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w:t>
            </w:r>
          </w:p>
        </w:tc>
        <w:tc>
          <w:tcPr>
            <w:shd w:fill="d9d9d9" w:val="clear"/>
            <w:vAlign w:val="center"/>
          </w:tcPr>
          <w:p w:rsidR="00000000" w:rsidDel="00000000" w:rsidP="00000000" w:rsidRDefault="00000000" w:rsidRPr="00000000" w14:paraId="000001CB">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CC">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1CD">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w:t>
            </w:r>
          </w:p>
        </w:tc>
        <w:tc>
          <w:tcPr>
            <w:shd w:fill="d9d9d9" w:val="clear"/>
            <w:vAlign w:val="center"/>
          </w:tcPr>
          <w:p w:rsidR="00000000" w:rsidDel="00000000" w:rsidP="00000000" w:rsidRDefault="00000000" w:rsidRPr="00000000" w14:paraId="000001CE">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CF">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1D0">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w:t>
            </w:r>
          </w:p>
        </w:tc>
        <w:tc>
          <w:tcPr>
            <w:shd w:fill="d9d9d9" w:val="clear"/>
            <w:vAlign w:val="center"/>
          </w:tcPr>
          <w:p w:rsidR="00000000" w:rsidDel="00000000" w:rsidP="00000000" w:rsidRDefault="00000000" w:rsidRPr="00000000" w14:paraId="000001D1">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D2">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1D3">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w:t>
            </w:r>
          </w:p>
        </w:tc>
        <w:tc>
          <w:tcPr>
            <w:shd w:fill="d9d9d9" w:val="clear"/>
            <w:vAlign w:val="center"/>
          </w:tcPr>
          <w:p w:rsidR="00000000" w:rsidDel="00000000" w:rsidP="00000000" w:rsidRDefault="00000000" w:rsidRPr="00000000" w14:paraId="000001D4">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D5">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1D6">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shd w:fill="d9d9d9" w:val="clear"/>
            <w:vAlign w:val="center"/>
          </w:tcPr>
          <w:p w:rsidR="00000000" w:rsidDel="00000000" w:rsidP="00000000" w:rsidRDefault="00000000" w:rsidRPr="00000000" w14:paraId="000001D7">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D8">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1D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w:t>
            </w:r>
          </w:p>
        </w:tc>
        <w:tc>
          <w:tcPr>
            <w:shd w:fill="d9d9d9" w:val="clear"/>
            <w:vAlign w:val="center"/>
          </w:tcPr>
          <w:p w:rsidR="00000000" w:rsidDel="00000000" w:rsidP="00000000" w:rsidRDefault="00000000" w:rsidRPr="00000000" w14:paraId="000001DA">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DB">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1DC">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w:t>
            </w:r>
          </w:p>
        </w:tc>
        <w:tc>
          <w:tcPr>
            <w:shd w:fill="d9d9d9" w:val="clear"/>
            <w:vAlign w:val="center"/>
          </w:tcPr>
          <w:p w:rsidR="00000000" w:rsidDel="00000000" w:rsidP="00000000" w:rsidRDefault="00000000" w:rsidRPr="00000000" w14:paraId="000001DD">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DE">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1DF">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w:t>
            </w:r>
          </w:p>
        </w:tc>
        <w:tc>
          <w:tcPr>
            <w:shd w:fill="d9d9d9" w:val="clear"/>
            <w:vAlign w:val="center"/>
          </w:tcPr>
          <w:p w:rsidR="00000000" w:rsidDel="00000000" w:rsidP="00000000" w:rsidRDefault="00000000" w:rsidRPr="00000000" w14:paraId="000001E0">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E1">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1E2">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w:t>
            </w:r>
          </w:p>
        </w:tc>
        <w:tc>
          <w:tcPr>
            <w:shd w:fill="d9d9d9" w:val="clear"/>
            <w:vAlign w:val="center"/>
          </w:tcPr>
          <w:p w:rsidR="00000000" w:rsidDel="00000000" w:rsidP="00000000" w:rsidRDefault="00000000" w:rsidRPr="00000000" w14:paraId="000001E3">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E4">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1E5">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shd w:fill="d9d9d9" w:val="clear"/>
            <w:vAlign w:val="center"/>
          </w:tcPr>
          <w:p w:rsidR="00000000" w:rsidDel="00000000" w:rsidP="00000000" w:rsidRDefault="00000000" w:rsidRPr="00000000" w14:paraId="000001E6">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E7">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shd w:fill="d9d9d9" w:val="clear"/>
            <w:vAlign w:val="center"/>
          </w:tcPr>
          <w:p w:rsidR="00000000" w:rsidDel="00000000" w:rsidP="00000000" w:rsidRDefault="00000000" w:rsidRPr="00000000" w14:paraId="000001E8">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shd w:fill="d9d9d9" w:val="clear"/>
            <w:vAlign w:val="center"/>
          </w:tcPr>
          <w:p w:rsidR="00000000" w:rsidDel="00000000" w:rsidP="00000000" w:rsidRDefault="00000000" w:rsidRPr="00000000" w14:paraId="000001E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EA">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da Licença Ambiental a vencer ou referente a fase anterior (AUT, LP, LI, LO);</w:t>
            </w:r>
          </w:p>
        </w:tc>
      </w:tr>
      <w:tr>
        <w:trPr>
          <w:cantSplit w:val="0"/>
          <w:trHeight w:val="20" w:hRule="atLeast"/>
          <w:tblHeader w:val="0"/>
        </w:trPr>
        <w:tc>
          <w:tcPr>
            <w:vAlign w:val="center"/>
          </w:tcPr>
          <w:p w:rsidR="00000000" w:rsidDel="00000000" w:rsidP="00000000" w:rsidRDefault="00000000" w:rsidRPr="00000000" w14:paraId="000001EB">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center"/>
          </w:tcPr>
          <w:p w:rsidR="00000000" w:rsidDel="00000000" w:rsidP="00000000" w:rsidRDefault="00000000" w:rsidRPr="00000000" w14:paraId="000001EC">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vAlign w:val="center"/>
          </w:tcPr>
          <w:p w:rsidR="00000000" w:rsidDel="00000000" w:rsidP="00000000" w:rsidRDefault="00000000" w:rsidRPr="00000000" w14:paraId="000001ED">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trPr>
          <w:cantSplit w:val="0"/>
          <w:trHeight w:val="20" w:hRule="atLeast"/>
          <w:tblHeader w:val="0"/>
        </w:trPr>
        <w:tc>
          <w:tcPr>
            <w:vAlign w:val="center"/>
          </w:tcPr>
          <w:p w:rsidR="00000000" w:rsidDel="00000000" w:rsidP="00000000" w:rsidRDefault="00000000" w:rsidRPr="00000000" w14:paraId="000001EE">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center"/>
          </w:tcPr>
          <w:p w:rsidR="00000000" w:rsidDel="00000000" w:rsidP="00000000" w:rsidRDefault="00000000" w:rsidRPr="00000000" w14:paraId="000001EF">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vAlign w:val="center"/>
          </w:tcPr>
          <w:p w:rsidR="00000000" w:rsidDel="00000000" w:rsidP="00000000" w:rsidRDefault="00000000" w:rsidRPr="00000000" w14:paraId="000001F0">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Cronograma da Instalação da Atividade/Empreendimento.</w:t>
            </w:r>
          </w:p>
        </w:tc>
      </w:tr>
    </w:tbl>
    <w:p w:rsidR="00000000" w:rsidDel="00000000" w:rsidP="00000000" w:rsidRDefault="00000000" w:rsidRPr="00000000" w14:paraId="000001F1">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1F2">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rPr>
      </w:pPr>
      <w:r w:rsidDel="00000000" w:rsidR="00000000" w:rsidRPr="00000000">
        <w:rPr>
          <w:rtl w:val="0"/>
        </w:rPr>
      </w:r>
    </w:p>
    <w:tbl>
      <w:tblPr>
        <w:tblStyle w:val="Table8"/>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1F3">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RENOVAÇÃO DE LICENÇA DE OPERAÇÃO - RLO</w:t>
            </w:r>
          </w:p>
        </w:tc>
      </w:tr>
      <w:tr>
        <w:trPr>
          <w:cantSplit w:val="0"/>
          <w:trHeight w:val="20" w:hRule="atLeast"/>
          <w:tblHeader w:val="0"/>
        </w:trPr>
        <w:tc>
          <w:tcPr>
            <w:vAlign w:val="center"/>
          </w:tcPr>
          <w:p w:rsidR="00000000" w:rsidDel="00000000" w:rsidP="00000000" w:rsidRDefault="00000000" w:rsidRPr="00000000" w14:paraId="000001F6">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1F7">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1F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1F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d9d9d9" w:val="clear"/>
            <w:vAlign w:val="center"/>
          </w:tcPr>
          <w:p w:rsidR="00000000" w:rsidDel="00000000" w:rsidP="00000000" w:rsidRDefault="00000000" w:rsidRPr="00000000" w14:paraId="000001F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F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1F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d9d9d9" w:val="clear"/>
            <w:vAlign w:val="center"/>
          </w:tcPr>
          <w:p w:rsidR="00000000" w:rsidDel="00000000" w:rsidP="00000000" w:rsidRDefault="00000000" w:rsidRPr="00000000" w14:paraId="000001F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F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1F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d9d9d9" w:val="clear"/>
            <w:vAlign w:val="center"/>
          </w:tcPr>
          <w:p w:rsidR="00000000" w:rsidDel="00000000" w:rsidP="00000000" w:rsidRDefault="00000000" w:rsidRPr="00000000" w14:paraId="0000020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20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20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d9d9d9" w:val="clear"/>
            <w:vAlign w:val="center"/>
          </w:tcPr>
          <w:p w:rsidR="00000000" w:rsidDel="00000000" w:rsidP="00000000" w:rsidRDefault="00000000" w:rsidRPr="00000000" w14:paraId="0000020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20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20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d9d9d9" w:val="clear"/>
            <w:vAlign w:val="center"/>
          </w:tcPr>
          <w:p w:rsidR="00000000" w:rsidDel="00000000" w:rsidP="00000000" w:rsidRDefault="00000000" w:rsidRPr="00000000" w14:paraId="0000020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20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20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d9d9d9" w:val="clear"/>
            <w:vAlign w:val="center"/>
          </w:tcPr>
          <w:p w:rsidR="00000000" w:rsidDel="00000000" w:rsidP="00000000" w:rsidRDefault="00000000" w:rsidRPr="00000000" w14:paraId="0000020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20A">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20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d9d9d9" w:val="clear"/>
            <w:vAlign w:val="center"/>
          </w:tcPr>
          <w:p w:rsidR="00000000" w:rsidDel="00000000" w:rsidP="00000000" w:rsidRDefault="00000000" w:rsidRPr="00000000" w14:paraId="0000020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20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20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d9d9d9" w:val="clear"/>
            <w:vAlign w:val="center"/>
          </w:tcPr>
          <w:p w:rsidR="00000000" w:rsidDel="00000000" w:rsidP="00000000" w:rsidRDefault="00000000" w:rsidRPr="00000000" w14:paraId="0000020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21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21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d9d9d9" w:val="clear"/>
            <w:vAlign w:val="center"/>
          </w:tcPr>
          <w:p w:rsidR="00000000" w:rsidDel="00000000" w:rsidP="00000000" w:rsidRDefault="00000000" w:rsidRPr="00000000" w14:paraId="0000021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21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21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d9d9d9" w:val="clear"/>
            <w:vAlign w:val="center"/>
          </w:tcPr>
          <w:p w:rsidR="00000000" w:rsidDel="00000000" w:rsidP="00000000" w:rsidRDefault="00000000" w:rsidRPr="00000000" w14:paraId="0000021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216">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Licença Ambiental a vencer ou referente a fase anterior (AUT, LP, LI, LO);</w:t>
            </w:r>
          </w:p>
        </w:tc>
      </w:tr>
      <w:tr>
        <w:trPr>
          <w:cantSplit w:val="0"/>
          <w:trHeight w:val="20" w:hRule="atLeast"/>
          <w:tblHeader w:val="0"/>
        </w:trPr>
        <w:tc>
          <w:tcPr>
            <w:vAlign w:val="center"/>
          </w:tcPr>
          <w:p w:rsidR="00000000" w:rsidDel="00000000" w:rsidP="00000000" w:rsidRDefault="00000000" w:rsidRPr="00000000" w14:paraId="0000021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vAlign w:val="center"/>
          </w:tcPr>
          <w:p w:rsidR="00000000" w:rsidDel="00000000" w:rsidP="00000000" w:rsidRDefault="00000000" w:rsidRPr="00000000" w14:paraId="0000021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21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trPr>
          <w:cantSplit w:val="0"/>
          <w:trHeight w:val="20" w:hRule="atLeast"/>
          <w:tblHeader w:val="0"/>
        </w:trPr>
        <w:tc>
          <w:tcPr>
            <w:shd w:fill="d9d9d9" w:val="clear"/>
            <w:vAlign w:val="center"/>
          </w:tcPr>
          <w:p w:rsidR="00000000" w:rsidDel="00000000" w:rsidP="00000000" w:rsidRDefault="00000000" w:rsidRPr="00000000" w14:paraId="0000021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shd w:fill="d9d9d9" w:val="clear"/>
            <w:vAlign w:val="center"/>
          </w:tcPr>
          <w:p w:rsidR="00000000" w:rsidDel="00000000" w:rsidP="00000000" w:rsidRDefault="00000000" w:rsidRPr="00000000" w14:paraId="0000021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9d9d9" w:val="clear"/>
            <w:vAlign w:val="center"/>
          </w:tcPr>
          <w:p w:rsidR="00000000" w:rsidDel="00000000" w:rsidP="00000000" w:rsidRDefault="00000000" w:rsidRPr="00000000" w14:paraId="0000021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trPr>
          <w:cantSplit w:val="0"/>
          <w:trHeight w:val="20" w:hRule="atLeast"/>
          <w:tblHeader w:val="0"/>
        </w:trPr>
        <w:tc>
          <w:tcPr>
            <w:shd w:fill="d9d9d9" w:val="clear"/>
            <w:vAlign w:val="center"/>
          </w:tcPr>
          <w:p w:rsidR="00000000" w:rsidDel="00000000" w:rsidP="00000000" w:rsidRDefault="00000000" w:rsidRPr="00000000" w14:paraId="0000021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3</w:t>
            </w:r>
            <w:r w:rsidDel="00000000" w:rsidR="00000000" w:rsidRPr="00000000">
              <w:rPr>
                <w:rtl w:val="0"/>
              </w:rPr>
            </w:r>
          </w:p>
        </w:tc>
        <w:tc>
          <w:tcPr>
            <w:shd w:fill="d9d9d9" w:val="clear"/>
            <w:vAlign w:val="center"/>
          </w:tcPr>
          <w:p w:rsidR="00000000" w:rsidDel="00000000" w:rsidP="00000000" w:rsidRDefault="00000000" w:rsidRPr="00000000" w14:paraId="0000021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9d9d9" w:val="clear"/>
            <w:vAlign w:val="center"/>
          </w:tcPr>
          <w:p w:rsidR="00000000" w:rsidDel="00000000" w:rsidP="00000000" w:rsidRDefault="00000000" w:rsidRPr="00000000" w14:paraId="0000021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Apresentar último RADA – Relatório de Avaliação de Desempenho Ambiental juntamente com a Cópia dos protocolos de entrega dos RADAs referente a cada ano de vigência da LO;</w:t>
            </w:r>
          </w:p>
        </w:tc>
      </w:tr>
      <w:tr>
        <w:trPr>
          <w:cantSplit w:val="0"/>
          <w:trHeight w:val="20" w:hRule="atLeast"/>
          <w:tblHeader w:val="0"/>
        </w:trPr>
        <w:tc>
          <w:tcPr>
            <w:shd w:fill="dddddd" w:val="clear"/>
            <w:vAlign w:val="center"/>
          </w:tcPr>
          <w:p w:rsidR="00000000" w:rsidDel="00000000" w:rsidP="00000000" w:rsidRDefault="00000000" w:rsidRPr="00000000" w14:paraId="0000022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c>
          <w:tcPr>
            <w:shd w:fill="dddddd" w:val="clear"/>
            <w:vAlign w:val="center"/>
          </w:tcPr>
          <w:p w:rsidR="00000000" w:rsidDel="00000000" w:rsidP="00000000" w:rsidRDefault="00000000" w:rsidRPr="00000000" w14:paraId="0000022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ddddd" w:val="clear"/>
            <w:vAlign w:val="center"/>
          </w:tcPr>
          <w:p w:rsidR="00000000" w:rsidDel="00000000" w:rsidP="00000000" w:rsidRDefault="00000000" w:rsidRPr="00000000" w14:paraId="0000022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da Barragem no Sistema Nacional de Segurança de Barragens, devendo estar elencado no Documento seu Dano Potencial Associado DPA </w:t>
            </w:r>
            <w:r w:rsidDel="00000000" w:rsidR="00000000" w:rsidRPr="00000000">
              <w:rPr>
                <w:rFonts w:ascii="Times New Roman" w:cs="Times New Roman" w:eastAsia="Times New Roman" w:hAnsi="Times New Roman"/>
                <w:rtl w:val="0"/>
              </w:rPr>
              <w:t xml:space="preserve">Classificação</w:t>
            </w:r>
            <w:r w:rsidDel="00000000" w:rsidR="00000000" w:rsidRPr="00000000">
              <w:rPr>
                <w:rFonts w:ascii="Times New Roman" w:cs="Times New Roman" w:eastAsia="Times New Roman" w:hAnsi="Times New Roman"/>
                <w:color w:val="000000"/>
                <w:rtl w:val="0"/>
              </w:rPr>
              <w:t xml:space="preserve"> de Risco CR.</w:t>
            </w:r>
          </w:p>
        </w:tc>
      </w:tr>
    </w:tbl>
    <w:p w:rsidR="00000000" w:rsidDel="00000000" w:rsidP="00000000" w:rsidRDefault="00000000" w:rsidRPr="00000000" w14:paraId="00000223">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sectPr>
      <w:type w:val="nextPage"/>
      <w:pgSz w:h="16840" w:w="11910" w:orient="portrait"/>
      <w:pgMar w:bottom="1134" w:top="1701" w:left="1701" w:right="1134" w:header="227" w:footer="22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9">
    <w:pPr>
      <w:widowControl w:val="1"/>
      <w:tabs>
        <w:tab w:val="center" w:leader="none" w:pos="4252"/>
        <w:tab w:val="right" w:leader="none" w:pos="9072"/>
      </w:tabs>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76662</wp:posOffset>
          </wp:positionV>
          <wp:extent cx="5981700" cy="45085"/>
          <wp:effectExtent b="0" l="0" r="0" t="0"/>
          <wp:wrapNone/>
          <wp:docPr id="87168026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981700" cy="45085"/>
                  </a:xfrm>
                  <a:prstGeom prst="rect"/>
                  <a:ln/>
                </pic:spPr>
              </pic:pic>
            </a:graphicData>
          </a:graphic>
        </wp:anchor>
      </w:drawing>
    </w:r>
  </w:p>
  <w:p w:rsidR="00000000" w:rsidDel="00000000" w:rsidP="00000000" w:rsidRDefault="00000000" w:rsidRPr="00000000" w14:paraId="0000022A">
    <w:pPr>
      <w:widowControl w:val="1"/>
      <w:spacing w:before="10" w:line="256" w:lineRule="auto"/>
      <w:ind w:left="1880" w:right="4" w:hanging="1861"/>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Avenida Sergipe, nº 05, Vila Sergipe, Piranhas/AL - CEP: 57465 – 509</w:t>
    </w:r>
  </w:p>
  <w:p w:rsidR="00000000" w:rsidDel="00000000" w:rsidP="00000000" w:rsidRDefault="00000000" w:rsidRPr="00000000" w14:paraId="0000022B">
    <w:pPr>
      <w:widowControl w:val="1"/>
      <w:tabs>
        <w:tab w:val="center" w:leader="none" w:pos="4252"/>
        <w:tab w:val="right" w:leader="none" w:pos="8504"/>
      </w:tabs>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E-mail: </w:t>
    </w:r>
    <w:hyperlink r:id="rId2">
      <w:r w:rsidDel="00000000" w:rsidR="00000000" w:rsidRPr="00000000">
        <w:rPr>
          <w:rFonts w:ascii="Times New Roman" w:cs="Times New Roman" w:eastAsia="Times New Roman" w:hAnsi="Times New Roman"/>
          <w:sz w:val="20"/>
          <w:szCs w:val="20"/>
          <w:rtl w:val="0"/>
        </w:rPr>
        <w:t xml:space="preserve">semap@piranhas.al.gov.br</w:t>
      </w:r>
    </w:hyperlink>
    <w:r w:rsidDel="00000000" w:rsidR="00000000" w:rsidRPr="00000000">
      <w:rPr>
        <w:rtl w:val="0"/>
      </w:rPr>
    </w:r>
  </w:p>
  <w:p w:rsidR="00000000" w:rsidDel="00000000" w:rsidP="00000000" w:rsidRDefault="00000000" w:rsidRPr="00000000" w14:paraId="0000022C">
    <w:pPr>
      <w:widowControl w:val="1"/>
      <w:pBdr>
        <w:top w:space="0" w:sz="0" w:val="nil"/>
        <w:left w:space="0" w:sz="0" w:val="nil"/>
        <w:bottom w:space="0" w:sz="0" w:val="nil"/>
        <w:right w:space="0" w:sz="0" w:val="nil"/>
        <w:between w:space="0" w:sz="0" w:val="nil"/>
      </w:pBdr>
      <w:spacing w:line="14.399999999999999"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22D">
    <w:pPr>
      <w:spacing w:line="14.399999999999999"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2E">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p w:rsidR="00000000" w:rsidDel="00000000" w:rsidP="00000000" w:rsidRDefault="00000000" w:rsidRPr="00000000" w14:paraId="0000022F">
    <w:pPr>
      <w:pBdr>
        <w:top w:space="0" w:sz="0" w:val="nil"/>
        <w:left w:space="0" w:sz="0" w:val="nil"/>
        <w:bottom w:space="0" w:sz="0" w:val="nil"/>
        <w:right w:space="0" w:sz="0" w:val="nil"/>
        <w:between w:space="0" w:sz="0" w:val="nil"/>
      </w:pBdr>
      <w:spacing w:line="14.399999999999999" w:lineRule="auto"/>
      <w:jc w:val="center"/>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4">
    <w:pPr>
      <w:pBdr>
        <w:top w:space="0" w:sz="0" w:val="nil"/>
        <w:left w:space="0" w:sz="0" w:val="nil"/>
        <w:bottom w:space="0" w:sz="0" w:val="nil"/>
        <w:right w:space="0" w:sz="0" w:val="nil"/>
        <w:between w:space="0" w:sz="0" w:val="nil"/>
      </w:pBdr>
      <w:spacing w:before="7" w:line="14.399999999999999" w:lineRule="auto"/>
      <w:rPr>
        <w:color w:val="000000"/>
        <w:sz w:val="20"/>
        <w:szCs w:val="20"/>
      </w:rPr>
    </w:pPr>
    <w:r w:rsidDel="00000000" w:rsidR="00000000" w:rsidRPr="00000000">
      <w:rPr>
        <w:rtl w:val="0"/>
      </w:rPr>
    </w:r>
  </w:p>
  <w:p w:rsidR="00000000" w:rsidDel="00000000" w:rsidP="00000000" w:rsidRDefault="00000000" w:rsidRPr="00000000" w14:paraId="00000225">
    <w:pPr>
      <w:widowControl w:val="1"/>
      <w:tabs>
        <w:tab w:val="center" w:leader="none" w:pos="0"/>
        <w:tab w:val="center" w:leader="none" w:pos="4252"/>
        <w:tab w:val="right" w:leader="none" w:pos="8504"/>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Pr>
      <w:drawing>
        <wp:inline distB="0" distT="0" distL="0" distR="0">
          <wp:extent cx="4480155" cy="484218"/>
          <wp:effectExtent b="0" l="0" r="0" t="0"/>
          <wp:docPr id="87168025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4480155" cy="484218"/>
                  </a:xfrm>
                  <a:prstGeom prst="rect"/>
                  <a:ln/>
                </pic:spPr>
              </pic:pic>
            </a:graphicData>
          </a:graphic>
        </wp:inline>
      </w:drawing>
    </w:r>
    <w:r w:rsidDel="00000000" w:rsidR="00000000" w:rsidRPr="00000000">
      <w:rPr>
        <w:rtl w:val="0"/>
      </w:rPr>
    </w:r>
  </w:p>
  <w:p w:rsidR="00000000" w:rsidDel="00000000" w:rsidP="00000000" w:rsidRDefault="00000000" w:rsidRPr="00000000" w14:paraId="00000226">
    <w:pPr>
      <w:widowControl w:val="1"/>
      <w:tabs>
        <w:tab w:val="center" w:leader="none" w:pos="4252"/>
        <w:tab w:val="right" w:leader="none" w:pos="9072"/>
      </w:tabs>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0</wp:posOffset>
          </wp:positionH>
          <wp:positionV relativeFrom="margin">
            <wp:posOffset>1200785</wp:posOffset>
          </wp:positionV>
          <wp:extent cx="5398770" cy="5941695"/>
          <wp:effectExtent b="0" l="0" r="0" t="0"/>
          <wp:wrapNone/>
          <wp:docPr id="871680259"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398770" cy="5941695"/>
                  </a:xfrm>
                  <a:prstGeom prst="rect"/>
                  <a:ln/>
                </pic:spPr>
              </pic:pic>
            </a:graphicData>
          </a:graphic>
        </wp:anchor>
      </w:drawing>
    </w:r>
    <w:r w:rsidDel="00000000" w:rsidR="00000000" w:rsidRPr="00000000">
      <w:rPr>
        <w:rFonts w:ascii="Times New Roman" w:cs="Times New Roman" w:eastAsia="Times New Roman" w:hAnsi="Times New Roman"/>
      </w:rPr>
      <w:drawing>
        <wp:anchor allowOverlap="1" behindDoc="1" distB="0" distT="0" distL="0" distR="0" hidden="0" layoutInCell="1" locked="0" relativeHeight="0" simplePos="0">
          <wp:simplePos x="0" y="0"/>
          <wp:positionH relativeFrom="margin">
            <wp:posOffset>0</wp:posOffset>
          </wp:positionH>
          <wp:positionV relativeFrom="margin">
            <wp:posOffset>1200785</wp:posOffset>
          </wp:positionV>
          <wp:extent cx="5398770" cy="5941695"/>
          <wp:effectExtent b="0" l="0" r="0" t="0"/>
          <wp:wrapNone/>
          <wp:docPr id="871680257"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398770" cy="5941695"/>
                  </a:xfrm>
                  <a:prstGeom prst="rect"/>
                  <a:ln/>
                </pic:spPr>
              </pic:pic>
            </a:graphicData>
          </a:graphic>
        </wp:anchor>
      </w:draw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105930</wp:posOffset>
          </wp:positionV>
          <wp:extent cx="5981700" cy="45085"/>
          <wp:effectExtent b="0" l="0" r="0" t="0"/>
          <wp:wrapNone/>
          <wp:docPr id="871680260"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5981700" cy="45085"/>
                  </a:xfrm>
                  <a:prstGeom prst="rect"/>
                  <a:ln/>
                </pic:spPr>
              </pic:pic>
            </a:graphicData>
          </a:graphic>
        </wp:anchor>
      </w:drawing>
    </w:r>
  </w:p>
  <w:p w:rsidR="00000000" w:rsidDel="00000000" w:rsidP="00000000" w:rsidRDefault="00000000" w:rsidRPr="00000000" w14:paraId="00000227">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p w:rsidR="00000000" w:rsidDel="00000000" w:rsidP="00000000" w:rsidRDefault="00000000" w:rsidRPr="00000000" w14:paraId="00000228">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0.0" w:type="dxa"/>
        <w:bottom w:w="0.0" w:type="dxa"/>
        <w:right w:w="0.0" w:type="dxa"/>
      </w:tblCellMar>
    </w:tblPr>
  </w:style>
  <w:style w:type="table" w:styleId="a0" w:customStyle="1">
    <w:basedOn w:val="TableNormal0"/>
    <w:tblPr>
      <w:tblStyleRowBandSize w:val="1"/>
      <w:tblStyleColBandSize w:val="1"/>
      <w:tblCellMar>
        <w:top w:w="0.0" w:type="dxa"/>
        <w:left w:w="0.0" w:type="dxa"/>
        <w:bottom w:w="0.0" w:type="dxa"/>
        <w:right w:w="0.0" w:type="dxa"/>
      </w:tblCellMar>
    </w:tblPr>
  </w:style>
  <w:style w:type="table" w:styleId="a1" w:customStyle="1">
    <w:basedOn w:val="TableNormal0"/>
    <w:tblPr>
      <w:tblStyleRowBandSize w:val="1"/>
      <w:tblStyleColBandSize w:val="1"/>
      <w:tblCellMar>
        <w:top w:w="0.0" w:type="dxa"/>
        <w:left w:w="0.0" w:type="dxa"/>
        <w:bottom w:w="0.0" w:type="dxa"/>
        <w:right w:w="0.0" w:type="dxa"/>
      </w:tblCellMar>
    </w:tblPr>
  </w:style>
  <w:style w:type="table" w:styleId="a2" w:customStyle="1">
    <w:basedOn w:val="TableNormal0"/>
    <w:tblPr>
      <w:tblStyleRowBandSize w:val="1"/>
      <w:tblStyleColBandSize w:val="1"/>
      <w:tblCellMar>
        <w:top w:w="0.0" w:type="dxa"/>
        <w:left w:w="0.0" w:type="dxa"/>
        <w:bottom w:w="0.0" w:type="dxa"/>
        <w:right w:w="0.0" w:type="dxa"/>
      </w:tblCellMar>
    </w:tblPr>
  </w:style>
  <w:style w:type="table" w:styleId="a3" w:customStyle="1">
    <w:basedOn w:val="TableNormal0"/>
    <w:tblPr>
      <w:tblStyleRowBandSize w:val="1"/>
      <w:tblStyleColBandSize w:val="1"/>
      <w:tblCellMar>
        <w:top w:w="0.0" w:type="dxa"/>
        <w:left w:w="0.0" w:type="dxa"/>
        <w:bottom w:w="0.0" w:type="dxa"/>
        <w:right w:w="0.0" w:type="dxa"/>
      </w:tblCellMar>
    </w:tblPr>
  </w:style>
  <w:style w:type="table" w:styleId="a4" w:customStyle="1">
    <w:basedOn w:val="TableNormal0"/>
    <w:tblPr>
      <w:tblStyleRowBandSize w:val="1"/>
      <w:tblStyleColBandSize w:val="1"/>
      <w:tblCellMar>
        <w:top w:w="0.0" w:type="dxa"/>
        <w:left w:w="0.0" w:type="dxa"/>
        <w:bottom w:w="0.0" w:type="dxa"/>
        <w:right w:w="0.0" w:type="dxa"/>
      </w:tblCellMar>
    </w:tblPr>
  </w:style>
  <w:style w:type="table" w:styleId="a5" w:customStyle="1">
    <w:basedOn w:val="TableNormal0"/>
    <w:tblPr>
      <w:tblStyleRowBandSize w:val="1"/>
      <w:tblStyleColBandSize w:val="1"/>
      <w:tblCellMar>
        <w:top w:w="0.0" w:type="dxa"/>
        <w:left w:w="0.0" w:type="dxa"/>
        <w:bottom w:w="0.0" w:type="dxa"/>
        <w:right w:w="0.0" w:type="dxa"/>
      </w:tblCellMar>
    </w:tblPr>
  </w:style>
  <w:style w:type="table" w:styleId="a6" w:customStyle="1">
    <w:basedOn w:val="TableNormal0"/>
    <w:tblPr>
      <w:tblStyleRowBandSize w:val="1"/>
      <w:tblStyleColBandSize w:val="1"/>
      <w:tblCellMar>
        <w:top w:w="0.0" w:type="dxa"/>
        <w:left w:w="0.0" w:type="dxa"/>
        <w:bottom w:w="0.0" w:type="dxa"/>
        <w:right w:w="0.0" w:type="dxa"/>
      </w:tblCellMar>
    </w:tblPr>
  </w:style>
  <w:style w:type="table" w:styleId="a7" w:customStyle="1">
    <w:basedOn w:val="TableNormal0"/>
    <w:tblPr>
      <w:tblStyleRowBandSize w:val="1"/>
      <w:tblStyleColBandSize w:val="1"/>
      <w:tblCellMar>
        <w:top w:w="0.0" w:type="dxa"/>
        <w:left w:w="0.0" w:type="dxa"/>
        <w:bottom w:w="0.0" w:type="dxa"/>
        <w:right w:w="0.0" w:type="dxa"/>
      </w:tblCellMar>
    </w:tblPr>
  </w:style>
  <w:style w:type="table" w:styleId="a8" w:customStyle="1">
    <w:basedOn w:val="TableNormal0"/>
    <w:tblPr>
      <w:tblStyleRowBandSize w:val="1"/>
      <w:tblStyleColBandSize w:val="1"/>
      <w:tblCellMar>
        <w:top w:w="0.0" w:type="dxa"/>
        <w:left w:w="0.0" w:type="dxa"/>
        <w:bottom w:w="0.0" w:type="dxa"/>
        <w:right w:w="0.0" w:type="dxa"/>
      </w:tblCellMar>
    </w:tblPr>
  </w:style>
  <w:style w:type="table" w:styleId="a9" w:customStyle="1">
    <w:basedOn w:val="TableNormal0"/>
    <w:tblPr>
      <w:tblStyleRowBandSize w:val="1"/>
      <w:tblStyleColBandSize w:val="1"/>
      <w:tblCellMar>
        <w:top w:w="0.0" w:type="dxa"/>
        <w:left w:w="0.0" w:type="dxa"/>
        <w:bottom w:w="0.0" w:type="dxa"/>
        <w:right w:w="0.0" w:type="dxa"/>
      </w:tblCellMar>
    </w:tblPr>
  </w:style>
  <w:style w:type="table" w:styleId="aa" w:customStyle="1">
    <w:basedOn w:val="TableNormal0"/>
    <w:tblPr>
      <w:tblStyleRowBandSize w:val="1"/>
      <w:tblStyleColBandSize w:val="1"/>
      <w:tblCellMar>
        <w:top w:w="0.0" w:type="dxa"/>
        <w:left w:w="0.0" w:type="dxa"/>
        <w:bottom w:w="0.0" w:type="dxa"/>
        <w:right w:w="0.0" w:type="dxa"/>
      </w:tblCellMar>
    </w:tblPr>
  </w:style>
  <w:style w:type="table" w:styleId="ab" w:customStyle="1">
    <w:basedOn w:val="TableNormal0"/>
    <w:tblPr>
      <w:tblStyleRowBandSize w:val="1"/>
      <w:tblStyleColBandSize w:val="1"/>
      <w:tblCellMar>
        <w:top w:w="0.0" w:type="dxa"/>
        <w:left w:w="0.0" w:type="dxa"/>
        <w:bottom w:w="0.0" w:type="dxa"/>
        <w:right w:w="0.0" w:type="dxa"/>
      </w:tblCellMar>
    </w:tblPr>
  </w:style>
  <w:style w:type="table" w:styleId="ac" w:customStyle="1">
    <w:basedOn w:val="TableNormal0"/>
    <w:tblPr>
      <w:tblStyleRowBandSize w:val="1"/>
      <w:tblStyleColBandSize w:val="1"/>
      <w:tblCellMar>
        <w:top w:w="0.0" w:type="dxa"/>
        <w:left w:w="0.0" w:type="dxa"/>
        <w:bottom w:w="0.0" w:type="dxa"/>
        <w:right w:w="0.0" w:type="dxa"/>
      </w:tblCellMar>
    </w:tblPr>
  </w:style>
  <w:style w:type="paragraph" w:styleId="Cabealho">
    <w:name w:val="header"/>
    <w:basedOn w:val="Normal"/>
    <w:link w:val="CabealhoChar"/>
    <w:uiPriority w:val="99"/>
    <w:unhideWhenUsed w:val="1"/>
    <w:rsid w:val="006A057B"/>
    <w:pPr>
      <w:tabs>
        <w:tab w:val="center" w:pos="4252"/>
        <w:tab w:val="right" w:pos="8504"/>
      </w:tabs>
    </w:pPr>
  </w:style>
  <w:style w:type="character" w:styleId="CabealhoChar" w:customStyle="1">
    <w:name w:val="Cabeçalho Char"/>
    <w:basedOn w:val="Fontepargpadro"/>
    <w:link w:val="Cabealho"/>
    <w:uiPriority w:val="99"/>
    <w:rsid w:val="006A057B"/>
  </w:style>
  <w:style w:type="paragraph" w:styleId="Rodap">
    <w:name w:val="footer"/>
    <w:basedOn w:val="Normal"/>
    <w:link w:val="RodapChar"/>
    <w:uiPriority w:val="99"/>
    <w:unhideWhenUsed w:val="1"/>
    <w:rsid w:val="006A057B"/>
    <w:pPr>
      <w:tabs>
        <w:tab w:val="center" w:pos="4252"/>
        <w:tab w:val="right" w:pos="8504"/>
      </w:tabs>
    </w:pPr>
  </w:style>
  <w:style w:type="character" w:styleId="RodapChar" w:customStyle="1">
    <w:name w:val="Rodapé Char"/>
    <w:basedOn w:val="Fontepargpadro"/>
    <w:link w:val="Rodap"/>
    <w:uiPriority w:val="99"/>
    <w:rsid w:val="006A057B"/>
  </w:style>
  <w:style w:type="table" w:styleId="ad" w:customStyle="1">
    <w:basedOn w:val="TableNormal0"/>
    <w:tblPr>
      <w:tblStyleRowBandSize w:val="1"/>
      <w:tblStyleColBandSize w:val="1"/>
      <w:tblCellMar>
        <w:top w:w="0.0" w:type="dxa"/>
        <w:left w:w="108.0" w:type="dxa"/>
        <w:bottom w:w="0.0" w:type="dxa"/>
        <w:right w:w="108.0" w:type="dxa"/>
      </w:tblCellMar>
    </w:tblPr>
  </w:style>
  <w:style w:type="table" w:styleId="ae" w:customStyle="1">
    <w:basedOn w:val="TableNormal0"/>
    <w:tblPr>
      <w:tblStyleRowBandSize w:val="1"/>
      <w:tblStyleColBandSize w:val="1"/>
      <w:tblCellMar>
        <w:top w:w="0.0" w:type="dxa"/>
        <w:left w:w="108.0" w:type="dxa"/>
        <w:bottom w:w="0.0" w:type="dxa"/>
        <w:right w:w="108.0" w:type="dxa"/>
      </w:tblCellMar>
    </w:tblPr>
  </w:style>
  <w:style w:type="table" w:styleId="af" w:customStyle="1">
    <w:basedOn w:val="TableNormal0"/>
    <w:tblPr>
      <w:tblStyleRowBandSize w:val="1"/>
      <w:tblStyleColBandSize w:val="1"/>
      <w:tblCellMar>
        <w:top w:w="0.0" w:type="dxa"/>
        <w:left w:w="108.0" w:type="dxa"/>
        <w:bottom w:w="0.0" w:type="dxa"/>
        <w:right w:w="108.0" w:type="dxa"/>
      </w:tblCellMar>
    </w:tblPr>
  </w:style>
  <w:style w:type="table" w:styleId="af0" w:customStyle="1">
    <w:basedOn w:val="TableNormal0"/>
    <w:tblPr>
      <w:tblStyleRowBandSize w:val="1"/>
      <w:tblStyleColBandSize w:val="1"/>
      <w:tblCellMar>
        <w:top w:w="0.0" w:type="dxa"/>
        <w:left w:w="108.0" w:type="dxa"/>
        <w:bottom w:w="0.0" w:type="dxa"/>
        <w:right w:w="108.0" w:type="dxa"/>
      </w:tblCellMar>
    </w:tblPr>
  </w:style>
  <w:style w:type="table" w:styleId="af1" w:customStyle="1">
    <w:basedOn w:val="TableNormal0"/>
    <w:tblPr>
      <w:tblStyleRowBandSize w:val="1"/>
      <w:tblStyleColBandSize w:val="1"/>
      <w:tblCellMar>
        <w:top w:w="0.0" w:type="dxa"/>
        <w:left w:w="108.0" w:type="dxa"/>
        <w:bottom w:w="0.0" w:type="dxa"/>
        <w:right w:w="108.0" w:type="dxa"/>
      </w:tblCellMar>
    </w:tblPr>
  </w:style>
  <w:style w:type="table" w:styleId="af2" w:customStyle="1">
    <w:basedOn w:val="TableNormal0"/>
    <w:tblPr>
      <w:tblStyleRowBandSize w:val="1"/>
      <w:tblStyleColBandSize w:val="1"/>
      <w:tblCellMar>
        <w:top w:w="0.0" w:type="dxa"/>
        <w:left w:w="108.0" w:type="dxa"/>
        <w:bottom w:w="0.0" w:type="dxa"/>
        <w:right w:w="108.0" w:type="dxa"/>
      </w:tblCellMar>
    </w:tblPr>
  </w:style>
  <w:style w:type="table" w:styleId="af3" w:customStyle="1">
    <w:basedOn w:val="TableNormal0"/>
    <w:tblPr>
      <w:tblStyleRowBandSize w:val="1"/>
      <w:tblStyleColBandSize w:val="1"/>
      <w:tblCellMar>
        <w:top w:w="0.0" w:type="dxa"/>
        <w:left w:w="108.0" w:type="dxa"/>
        <w:bottom w:w="0.0" w:type="dxa"/>
        <w:right w:w="108.0" w:type="dxa"/>
      </w:tblCellMar>
    </w:tblPr>
  </w:style>
  <w:style w:type="table" w:styleId="af4" w:customStyle="1">
    <w:basedOn w:val="TableNormal0"/>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hyperlink" Target="mailto:semap@piranhas.al.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zqoGkqgcscgmo4tFOdA5ofoz/Q==">CgMxLjAyD2lkLmZsamp6anl3OHJ3eTIOaC5xNDE3OWxsanh0ODY4AHIhMVB1emEwVEd1aGVxYjZsbkJnQzRBWmRUb05ZTnZGMVlp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2026-09-10T10:38:00Z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2025-06-14T00:00:00Z</vt:lpwstr>
  </property>
  <property fmtid="{D5CDD505-2E9C-101B-9397-08002B2CF9AE}" pid="4" name="Creator">
    <vt:lpwstr>Microsoft Word</vt:lpwstr>
  </property>
  <property fmtid="{D5CDD505-2E9C-101B-9397-08002B2CF9AE}" pid="5" name="LastSaved">
    <vt:lpwstr>2026-07-02T00:00:00Z</vt:lpwstr>
  </property>
  <property fmtid="{D5CDD505-2E9C-101B-9397-08002B2CF9AE}" pid="6" name="Producer">
    <vt:lpwstr>Acrobat PDFMaker 15 for Word</vt:lpwstr>
  </property>
</Properties>
</file>